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AF" w:rsidRPr="00294D1C" w:rsidRDefault="00186FAF" w:rsidP="00633543">
      <w:pPr>
        <w:pStyle w:val="NoSpacing"/>
        <w:jc w:val="center"/>
        <w:rPr>
          <w:rFonts w:ascii="Cambria" w:hAnsi="Cambria"/>
          <w:b/>
          <w:sz w:val="20"/>
          <w:szCs w:val="20"/>
          <w:u w:val="single"/>
        </w:rPr>
      </w:pPr>
      <w:bookmarkStart w:id="0" w:name="_GoBack"/>
      <w:bookmarkEnd w:id="0"/>
      <w:r w:rsidRPr="00294D1C">
        <w:rPr>
          <w:rFonts w:ascii="Cambria" w:hAnsi="Cambria"/>
          <w:b/>
          <w:sz w:val="20"/>
          <w:szCs w:val="20"/>
          <w:u w:val="single"/>
        </w:rPr>
        <w:t>WILLMAR CITY COUNCIL PROCEEDINGS</w:t>
      </w:r>
    </w:p>
    <w:p w:rsidR="00186FAF" w:rsidRPr="00294D1C" w:rsidRDefault="004C021A" w:rsidP="00633543">
      <w:pPr>
        <w:pStyle w:val="NoSpacing"/>
        <w:jc w:val="center"/>
        <w:rPr>
          <w:rFonts w:ascii="Cambria" w:hAnsi="Cambria"/>
          <w:b/>
          <w:sz w:val="20"/>
          <w:szCs w:val="20"/>
          <w:u w:val="single"/>
        </w:rPr>
      </w:pPr>
      <w:r>
        <w:rPr>
          <w:rFonts w:ascii="Cambria" w:hAnsi="Cambria"/>
          <w:b/>
          <w:sz w:val="20"/>
          <w:szCs w:val="20"/>
          <w:u w:val="single"/>
        </w:rPr>
        <w:t>BOARD ROOM</w:t>
      </w:r>
    </w:p>
    <w:p w:rsidR="00186FAF" w:rsidRPr="00294D1C" w:rsidRDefault="004C021A" w:rsidP="00633543">
      <w:pPr>
        <w:pStyle w:val="NoSpacing"/>
        <w:jc w:val="center"/>
        <w:rPr>
          <w:rFonts w:ascii="Cambria" w:hAnsi="Cambria"/>
          <w:b/>
          <w:sz w:val="20"/>
          <w:szCs w:val="20"/>
          <w:u w:val="single"/>
        </w:rPr>
      </w:pPr>
      <w:r>
        <w:rPr>
          <w:rFonts w:ascii="Cambria" w:hAnsi="Cambria"/>
          <w:b/>
          <w:sz w:val="20"/>
          <w:szCs w:val="20"/>
          <w:u w:val="single"/>
        </w:rPr>
        <w:t>HEALTH AND HUMAN SERVICES</w:t>
      </w:r>
      <w:r w:rsidR="00186FAF" w:rsidRPr="00294D1C">
        <w:rPr>
          <w:rFonts w:ascii="Cambria" w:hAnsi="Cambria"/>
          <w:b/>
          <w:sz w:val="20"/>
          <w:szCs w:val="20"/>
          <w:u w:val="single"/>
        </w:rPr>
        <w:t xml:space="preserve"> BUILDING</w:t>
      </w:r>
    </w:p>
    <w:p w:rsidR="00186FAF" w:rsidRPr="00294D1C" w:rsidRDefault="00186FAF" w:rsidP="00633543">
      <w:pPr>
        <w:pStyle w:val="NoSpacing"/>
        <w:jc w:val="center"/>
        <w:rPr>
          <w:rFonts w:ascii="Cambria" w:hAnsi="Cambria"/>
          <w:b/>
          <w:sz w:val="20"/>
          <w:szCs w:val="20"/>
          <w:u w:val="single"/>
        </w:rPr>
      </w:pPr>
      <w:r w:rsidRPr="00294D1C">
        <w:rPr>
          <w:rFonts w:ascii="Cambria" w:hAnsi="Cambria"/>
          <w:b/>
          <w:sz w:val="20"/>
          <w:szCs w:val="20"/>
          <w:u w:val="single"/>
        </w:rPr>
        <w:t>WILLMAR, MINNESOTA</w:t>
      </w:r>
    </w:p>
    <w:p w:rsidR="00186FAF" w:rsidRPr="00294D1C" w:rsidRDefault="00186FAF" w:rsidP="00862B92">
      <w:pPr>
        <w:pStyle w:val="NoSpacing"/>
        <w:jc w:val="both"/>
        <w:rPr>
          <w:rFonts w:ascii="Cambria" w:hAnsi="Cambria"/>
          <w:sz w:val="20"/>
          <w:szCs w:val="20"/>
        </w:rPr>
      </w:pPr>
    </w:p>
    <w:p w:rsidR="00186FAF" w:rsidRPr="00294D1C" w:rsidRDefault="00A527A0" w:rsidP="00633543">
      <w:pPr>
        <w:pStyle w:val="NoSpacing"/>
        <w:jc w:val="right"/>
        <w:rPr>
          <w:rFonts w:ascii="Cambria" w:hAnsi="Cambria"/>
          <w:sz w:val="20"/>
          <w:szCs w:val="20"/>
        </w:rPr>
      </w:pPr>
      <w:r>
        <w:rPr>
          <w:rFonts w:ascii="Cambria" w:hAnsi="Cambria"/>
          <w:sz w:val="20"/>
          <w:szCs w:val="20"/>
        </w:rPr>
        <w:t>October 1</w:t>
      </w:r>
      <w:r w:rsidR="00E51AF7">
        <w:rPr>
          <w:rFonts w:ascii="Cambria" w:hAnsi="Cambria"/>
          <w:sz w:val="20"/>
          <w:szCs w:val="20"/>
        </w:rPr>
        <w:t>, 2018</w:t>
      </w:r>
    </w:p>
    <w:p w:rsidR="00186FAF" w:rsidRPr="00294D1C" w:rsidRDefault="00186FAF" w:rsidP="00633543">
      <w:pPr>
        <w:pStyle w:val="NoSpacing"/>
        <w:jc w:val="right"/>
        <w:rPr>
          <w:rFonts w:ascii="Cambria" w:hAnsi="Cambria"/>
          <w:sz w:val="20"/>
          <w:szCs w:val="20"/>
        </w:rPr>
      </w:pPr>
      <w:r w:rsidRPr="00294D1C">
        <w:rPr>
          <w:rFonts w:ascii="Cambria" w:hAnsi="Cambria"/>
          <w:sz w:val="20"/>
          <w:szCs w:val="20"/>
        </w:rPr>
        <w:t>7:00 p.m.</w:t>
      </w:r>
    </w:p>
    <w:p w:rsidR="00AA0F1A" w:rsidRPr="00294D1C" w:rsidRDefault="00AA0F1A" w:rsidP="00496F38">
      <w:pPr>
        <w:jc w:val="both"/>
        <w:rPr>
          <w:rFonts w:ascii="Cambria" w:hAnsi="Cambria" w:cs="Arial"/>
          <w:sz w:val="20"/>
        </w:rPr>
      </w:pPr>
    </w:p>
    <w:p w:rsidR="00D517E8" w:rsidRDefault="00576053" w:rsidP="001245A9">
      <w:pPr>
        <w:jc w:val="both"/>
        <w:rPr>
          <w:rFonts w:ascii="Cambria" w:hAnsi="Cambria" w:cs="Arial"/>
          <w:sz w:val="20"/>
        </w:rPr>
      </w:pPr>
      <w:r w:rsidRPr="00294D1C">
        <w:rPr>
          <w:rFonts w:ascii="Cambria" w:hAnsi="Cambria" w:cs="Arial"/>
          <w:sz w:val="20"/>
        </w:rPr>
        <w:tab/>
        <w:t>The regular meeting of the Willmar City Council was called to order by the</w:t>
      </w:r>
      <w:r w:rsidR="009E7549" w:rsidRPr="00294D1C">
        <w:rPr>
          <w:rFonts w:ascii="Cambria" w:hAnsi="Cambria" w:cs="Arial"/>
          <w:sz w:val="20"/>
        </w:rPr>
        <w:t xml:space="preserve"> Honorable Mayor Marv Calvin.  </w:t>
      </w:r>
      <w:r w:rsidRPr="00294D1C">
        <w:rPr>
          <w:rFonts w:ascii="Cambria" w:hAnsi="Cambria" w:cs="Arial"/>
          <w:sz w:val="20"/>
        </w:rPr>
        <w:t xml:space="preserve">Members present on a roll call were Mayor </w:t>
      </w:r>
      <w:r w:rsidR="00232973" w:rsidRPr="00294D1C">
        <w:rPr>
          <w:rFonts w:ascii="Cambria" w:hAnsi="Cambria" w:cs="Arial"/>
          <w:sz w:val="20"/>
        </w:rPr>
        <w:t xml:space="preserve">Marv </w:t>
      </w:r>
      <w:r w:rsidRPr="00294D1C">
        <w:rPr>
          <w:rFonts w:ascii="Cambria" w:hAnsi="Cambria" w:cs="Arial"/>
          <w:sz w:val="20"/>
        </w:rPr>
        <w:t>Calvin, Council Members</w:t>
      </w:r>
      <w:r w:rsidR="00AA0F1A" w:rsidRPr="00294D1C">
        <w:rPr>
          <w:rFonts w:ascii="Cambria" w:hAnsi="Cambria" w:cs="Arial"/>
          <w:sz w:val="20"/>
        </w:rPr>
        <w:t xml:space="preserve"> </w:t>
      </w:r>
      <w:r w:rsidR="0045726C">
        <w:rPr>
          <w:rFonts w:ascii="Cambria" w:hAnsi="Cambria" w:cs="Arial"/>
          <w:sz w:val="20"/>
        </w:rPr>
        <w:t xml:space="preserve">Audrey Nelsen, Ron Christianson, </w:t>
      </w:r>
      <w:r w:rsidR="00E55B85">
        <w:rPr>
          <w:rFonts w:ascii="Cambria" w:hAnsi="Cambria" w:cs="Arial"/>
          <w:sz w:val="20"/>
        </w:rPr>
        <w:t xml:space="preserve">Kathy </w:t>
      </w:r>
      <w:r w:rsidR="00843666">
        <w:rPr>
          <w:rFonts w:ascii="Cambria" w:hAnsi="Cambria" w:cs="Arial"/>
          <w:sz w:val="20"/>
        </w:rPr>
        <w:t>Schwantes,</w:t>
      </w:r>
      <w:r w:rsidR="003478BC">
        <w:rPr>
          <w:rFonts w:ascii="Cambria" w:hAnsi="Cambria" w:cs="Arial"/>
          <w:sz w:val="20"/>
        </w:rPr>
        <w:t xml:space="preserve"> </w:t>
      </w:r>
      <w:r w:rsidR="00A527A0">
        <w:rPr>
          <w:rFonts w:ascii="Cambria" w:hAnsi="Cambria" w:cs="Arial"/>
          <w:sz w:val="20"/>
        </w:rPr>
        <w:t xml:space="preserve">Fernando Alvarado, </w:t>
      </w:r>
      <w:r w:rsidR="00843666">
        <w:rPr>
          <w:rFonts w:ascii="Cambria" w:hAnsi="Cambria" w:cs="Arial"/>
          <w:sz w:val="20"/>
        </w:rPr>
        <w:t>Julie Asmus,</w:t>
      </w:r>
      <w:r w:rsidR="003478BC">
        <w:rPr>
          <w:rFonts w:ascii="Cambria" w:hAnsi="Cambria" w:cs="Arial"/>
          <w:sz w:val="20"/>
        </w:rPr>
        <w:t xml:space="preserve"> Shawn Mueske,</w:t>
      </w:r>
      <w:r w:rsidR="00374200">
        <w:rPr>
          <w:rFonts w:ascii="Cambria" w:hAnsi="Cambria" w:cs="Arial"/>
          <w:sz w:val="20"/>
        </w:rPr>
        <w:t xml:space="preserve"> </w:t>
      </w:r>
      <w:r w:rsidR="00D517E8">
        <w:rPr>
          <w:rFonts w:ascii="Cambria" w:hAnsi="Cambria" w:cs="Arial"/>
          <w:sz w:val="20"/>
        </w:rPr>
        <w:t>Andrew Plowman</w:t>
      </w:r>
      <w:r w:rsidR="00E7116E">
        <w:rPr>
          <w:rFonts w:ascii="Cambria" w:hAnsi="Cambria" w:cs="Arial"/>
          <w:sz w:val="20"/>
        </w:rPr>
        <w:t>, and Rick Fagerlie</w:t>
      </w:r>
      <w:r w:rsidR="00374200">
        <w:rPr>
          <w:rFonts w:ascii="Cambria" w:hAnsi="Cambria" w:cs="Arial"/>
          <w:sz w:val="20"/>
        </w:rPr>
        <w:t xml:space="preserve">. </w:t>
      </w:r>
      <w:r w:rsidR="00B12439" w:rsidRPr="00294D1C">
        <w:rPr>
          <w:rFonts w:ascii="Cambria" w:hAnsi="Cambria" w:cs="Arial"/>
          <w:sz w:val="20"/>
        </w:rPr>
        <w:t xml:space="preserve">Present </w:t>
      </w:r>
      <w:r w:rsidR="00A527A0">
        <w:rPr>
          <w:rFonts w:ascii="Cambria" w:hAnsi="Cambria" w:cs="Arial"/>
          <w:sz w:val="20"/>
        </w:rPr>
        <w:t>9</w:t>
      </w:r>
      <w:r w:rsidR="00E31CEB" w:rsidRPr="00294D1C">
        <w:rPr>
          <w:rFonts w:ascii="Cambria" w:hAnsi="Cambria" w:cs="Arial"/>
          <w:sz w:val="20"/>
        </w:rPr>
        <w:t xml:space="preserve">, </w:t>
      </w:r>
      <w:r w:rsidR="00A527A0">
        <w:rPr>
          <w:rFonts w:ascii="Cambria" w:hAnsi="Cambria" w:cs="Arial"/>
          <w:sz w:val="20"/>
        </w:rPr>
        <w:t>Absent 0</w:t>
      </w:r>
      <w:r w:rsidR="007C05DF" w:rsidRPr="00294D1C">
        <w:rPr>
          <w:rFonts w:ascii="Cambria" w:hAnsi="Cambria" w:cs="Arial"/>
          <w:sz w:val="20"/>
        </w:rPr>
        <w:t>.</w:t>
      </w:r>
    </w:p>
    <w:p w:rsidR="003478BC" w:rsidRDefault="003478BC" w:rsidP="001245A9">
      <w:pPr>
        <w:jc w:val="both"/>
        <w:rPr>
          <w:rFonts w:ascii="Cambria" w:hAnsi="Cambria" w:cs="Arial"/>
          <w:sz w:val="20"/>
        </w:rPr>
      </w:pPr>
    </w:p>
    <w:p w:rsidR="00576053" w:rsidRPr="00294D1C" w:rsidRDefault="00576053" w:rsidP="001245A9">
      <w:pPr>
        <w:jc w:val="both"/>
        <w:rPr>
          <w:rFonts w:ascii="Cambria" w:hAnsi="Cambria" w:cs="Arial"/>
          <w:sz w:val="20"/>
        </w:rPr>
      </w:pPr>
      <w:r w:rsidRPr="00294D1C">
        <w:rPr>
          <w:rFonts w:ascii="Cambria" w:hAnsi="Cambria" w:cs="Arial"/>
          <w:sz w:val="20"/>
        </w:rPr>
        <w:tab/>
        <w:t>Also present were</w:t>
      </w:r>
      <w:r w:rsidR="008B7A38">
        <w:rPr>
          <w:rFonts w:ascii="Cambria" w:hAnsi="Cambria" w:cs="Arial"/>
          <w:sz w:val="20"/>
        </w:rPr>
        <w:t xml:space="preserve"> </w:t>
      </w:r>
      <w:r w:rsidR="00A527A0">
        <w:rPr>
          <w:rFonts w:ascii="Cambria" w:hAnsi="Cambria" w:cs="Arial"/>
          <w:sz w:val="20"/>
        </w:rPr>
        <w:t xml:space="preserve">City Administrator Ike Holland, </w:t>
      </w:r>
      <w:r w:rsidR="003478BC">
        <w:rPr>
          <w:rFonts w:ascii="Cambria" w:hAnsi="Cambria" w:cs="Arial"/>
          <w:sz w:val="20"/>
        </w:rPr>
        <w:t xml:space="preserve">Police </w:t>
      </w:r>
      <w:r w:rsidR="00BC137F">
        <w:rPr>
          <w:rFonts w:ascii="Cambria" w:hAnsi="Cambria" w:cs="Arial"/>
          <w:sz w:val="20"/>
        </w:rPr>
        <w:t>Chief Jim Felt</w:t>
      </w:r>
      <w:r w:rsidR="004C26DF" w:rsidRPr="00294D1C">
        <w:rPr>
          <w:rFonts w:ascii="Cambria" w:hAnsi="Cambria" w:cs="Arial"/>
          <w:sz w:val="20"/>
        </w:rPr>
        <w:t>,</w:t>
      </w:r>
      <w:r w:rsidR="004C26DF">
        <w:rPr>
          <w:rFonts w:ascii="Cambria" w:hAnsi="Cambria" w:cs="Arial"/>
          <w:sz w:val="20"/>
        </w:rPr>
        <w:t xml:space="preserve"> Planning</w:t>
      </w:r>
      <w:r w:rsidR="00E7252E">
        <w:rPr>
          <w:rFonts w:ascii="Cambria" w:hAnsi="Cambria" w:cs="Arial"/>
          <w:sz w:val="20"/>
        </w:rPr>
        <w:t xml:space="preserve"> and Development Services Director Bruce Peterson, </w:t>
      </w:r>
      <w:r w:rsidR="00D93FB7">
        <w:rPr>
          <w:rFonts w:ascii="Cambria" w:hAnsi="Cambria" w:cs="Arial"/>
          <w:sz w:val="20"/>
        </w:rPr>
        <w:t xml:space="preserve">Finance Director Steve Okins, </w:t>
      </w:r>
      <w:r w:rsidR="00E7252E">
        <w:rPr>
          <w:rFonts w:ascii="Cambria" w:hAnsi="Cambria" w:cs="Arial"/>
          <w:sz w:val="20"/>
        </w:rPr>
        <w:t xml:space="preserve">Public Works </w:t>
      </w:r>
      <w:r w:rsidR="00F81FA2">
        <w:rPr>
          <w:rFonts w:ascii="Cambria" w:hAnsi="Cambria" w:cs="Arial"/>
          <w:sz w:val="20"/>
        </w:rPr>
        <w:t>Director Sean Christensen,</w:t>
      </w:r>
      <w:r w:rsidR="00E7252E">
        <w:rPr>
          <w:rFonts w:ascii="Cambria" w:hAnsi="Cambria" w:cs="Arial"/>
          <w:sz w:val="20"/>
        </w:rPr>
        <w:t xml:space="preserve"> </w:t>
      </w:r>
      <w:r w:rsidR="00D52F8C">
        <w:rPr>
          <w:rFonts w:ascii="Cambria" w:hAnsi="Cambria" w:cs="Arial"/>
          <w:sz w:val="20"/>
        </w:rPr>
        <w:t>Fire Chief Frank Hanson</w:t>
      </w:r>
      <w:r w:rsidR="000E19CB">
        <w:rPr>
          <w:rFonts w:ascii="Cambria" w:hAnsi="Cambria" w:cs="Arial"/>
          <w:sz w:val="20"/>
        </w:rPr>
        <w:t>,</w:t>
      </w:r>
      <w:r w:rsidR="00BC137F">
        <w:rPr>
          <w:rFonts w:ascii="Cambria" w:hAnsi="Cambria" w:cs="Arial"/>
          <w:sz w:val="20"/>
        </w:rPr>
        <w:t xml:space="preserve"> Recreation Director Rob Baumgarn,</w:t>
      </w:r>
      <w:r w:rsidR="00FE5C32">
        <w:rPr>
          <w:rFonts w:ascii="Cambria" w:hAnsi="Cambria" w:cs="Arial"/>
          <w:sz w:val="20"/>
        </w:rPr>
        <w:t xml:space="preserve"> Human Resource Director Samantha Beckman</w:t>
      </w:r>
      <w:r w:rsidR="00EE1BF9">
        <w:rPr>
          <w:rFonts w:ascii="Cambria" w:hAnsi="Cambria" w:cs="Arial"/>
          <w:sz w:val="20"/>
        </w:rPr>
        <w:t>,</w:t>
      </w:r>
      <w:r w:rsidR="000E19CB">
        <w:rPr>
          <w:rFonts w:ascii="Cambria" w:hAnsi="Cambria" w:cs="Arial"/>
          <w:sz w:val="20"/>
        </w:rPr>
        <w:t xml:space="preserve"> City Clerk</w:t>
      </w:r>
      <w:r w:rsidR="004C26DF">
        <w:rPr>
          <w:rFonts w:ascii="Cambria" w:hAnsi="Cambria" w:cs="Arial"/>
          <w:sz w:val="20"/>
        </w:rPr>
        <w:t xml:space="preserve"> Judy</w:t>
      </w:r>
      <w:r w:rsidR="00AF7B46">
        <w:rPr>
          <w:rFonts w:ascii="Cambria" w:hAnsi="Cambria" w:cs="Arial"/>
          <w:sz w:val="20"/>
        </w:rPr>
        <w:t xml:space="preserve"> Thompson </w:t>
      </w:r>
      <w:r w:rsidR="004B61FD" w:rsidRPr="00294D1C">
        <w:rPr>
          <w:rFonts w:ascii="Cambria" w:hAnsi="Cambria" w:cs="Arial"/>
          <w:sz w:val="20"/>
        </w:rPr>
        <w:t>and</w:t>
      </w:r>
      <w:r w:rsidR="00EC1925" w:rsidRPr="00294D1C">
        <w:rPr>
          <w:rFonts w:ascii="Cambria" w:hAnsi="Cambria" w:cs="Arial"/>
          <w:sz w:val="20"/>
        </w:rPr>
        <w:t xml:space="preserve"> </w:t>
      </w:r>
      <w:r w:rsidR="004B61FD" w:rsidRPr="00294D1C">
        <w:rPr>
          <w:rFonts w:ascii="Cambria" w:hAnsi="Cambria" w:cs="Arial"/>
          <w:sz w:val="20"/>
        </w:rPr>
        <w:t>City Attorney Robert Scott.</w:t>
      </w:r>
    </w:p>
    <w:p w:rsidR="005C7EB1" w:rsidRPr="00294D1C" w:rsidRDefault="005C7EB1" w:rsidP="001245A9">
      <w:pPr>
        <w:tabs>
          <w:tab w:val="left" w:pos="1440"/>
        </w:tabs>
        <w:ind w:firstLine="720"/>
        <w:jc w:val="both"/>
        <w:rPr>
          <w:rFonts w:ascii="Cambria" w:hAnsi="Cambria" w:cs="Arial"/>
          <w:sz w:val="20"/>
        </w:rPr>
      </w:pPr>
    </w:p>
    <w:p w:rsidR="00D517E8" w:rsidRDefault="00F81FA2" w:rsidP="001245A9">
      <w:pPr>
        <w:ind w:firstLine="720"/>
        <w:jc w:val="both"/>
        <w:rPr>
          <w:rFonts w:ascii="Cambria" w:hAnsi="Cambria" w:cs="Arial"/>
          <w:sz w:val="20"/>
        </w:rPr>
      </w:pPr>
      <w:r>
        <w:rPr>
          <w:rFonts w:ascii="Cambria" w:hAnsi="Cambria" w:cs="Arial"/>
          <w:sz w:val="20"/>
        </w:rPr>
        <w:t>Proposed additions</w:t>
      </w:r>
      <w:r w:rsidR="00E7252E">
        <w:rPr>
          <w:rFonts w:ascii="Cambria" w:hAnsi="Cambria" w:cs="Arial"/>
          <w:sz w:val="20"/>
        </w:rPr>
        <w:t xml:space="preserve"> </w:t>
      </w:r>
      <w:r w:rsidR="007A7747">
        <w:rPr>
          <w:rFonts w:ascii="Cambria" w:hAnsi="Cambria" w:cs="Arial"/>
          <w:sz w:val="20"/>
        </w:rPr>
        <w:t xml:space="preserve">and deletions </w:t>
      </w:r>
      <w:r w:rsidR="00E7252E">
        <w:rPr>
          <w:rFonts w:ascii="Cambria" w:hAnsi="Cambria" w:cs="Arial"/>
          <w:sz w:val="20"/>
        </w:rPr>
        <w:t>to the agenda included:</w:t>
      </w:r>
      <w:r w:rsidR="00E74D5E">
        <w:rPr>
          <w:rFonts w:ascii="Cambria" w:hAnsi="Cambria" w:cs="Arial"/>
          <w:sz w:val="20"/>
        </w:rPr>
        <w:t xml:space="preserve"> Mayor Calvin</w:t>
      </w:r>
      <w:r w:rsidR="00270FB9">
        <w:rPr>
          <w:rFonts w:ascii="Cambria" w:hAnsi="Cambria" w:cs="Arial"/>
          <w:sz w:val="20"/>
        </w:rPr>
        <w:t xml:space="preserve"> added</w:t>
      </w:r>
      <w:r w:rsidR="00541439">
        <w:rPr>
          <w:rFonts w:ascii="Cambria" w:hAnsi="Cambria" w:cs="Arial"/>
          <w:sz w:val="20"/>
        </w:rPr>
        <w:t xml:space="preserve"> Tax Increment Financing Proposal for Multi-Family Housing Project.  This</w:t>
      </w:r>
      <w:r w:rsidR="00BC137F">
        <w:rPr>
          <w:rFonts w:ascii="Cambria" w:hAnsi="Cambria" w:cs="Arial"/>
          <w:sz w:val="20"/>
        </w:rPr>
        <w:t xml:space="preserve"> item</w:t>
      </w:r>
      <w:r w:rsidR="00541439">
        <w:rPr>
          <w:rFonts w:ascii="Cambria" w:hAnsi="Cambria" w:cs="Arial"/>
          <w:sz w:val="20"/>
        </w:rPr>
        <w:t xml:space="preserve"> was</w:t>
      </w:r>
      <w:r w:rsidR="001245A9">
        <w:rPr>
          <w:rFonts w:ascii="Cambria" w:hAnsi="Cambria" w:cs="Arial"/>
          <w:sz w:val="20"/>
        </w:rPr>
        <w:t xml:space="preserve"> brought forward from the work s</w:t>
      </w:r>
      <w:r w:rsidR="00843666">
        <w:rPr>
          <w:rFonts w:ascii="Cambria" w:hAnsi="Cambria" w:cs="Arial"/>
          <w:sz w:val="20"/>
        </w:rPr>
        <w:t>ession held earlier this evening.</w:t>
      </w:r>
      <w:r w:rsidR="00541439">
        <w:rPr>
          <w:rFonts w:ascii="Cambria" w:hAnsi="Cambria" w:cs="Arial"/>
          <w:sz w:val="20"/>
        </w:rPr>
        <w:t xml:space="preserve">  Mayor Calvin removed Item 14-Consideration of Otto Bremer Trust Grant for Cycling Without Age Program from the agenda.</w:t>
      </w:r>
    </w:p>
    <w:p w:rsidR="00D517E8" w:rsidRDefault="00D517E8" w:rsidP="001245A9">
      <w:pPr>
        <w:ind w:firstLine="720"/>
        <w:jc w:val="both"/>
        <w:rPr>
          <w:rFonts w:ascii="Cambria" w:hAnsi="Cambria" w:cs="Arial"/>
          <w:sz w:val="20"/>
        </w:rPr>
      </w:pPr>
    </w:p>
    <w:p w:rsidR="00E450AD" w:rsidRDefault="00541439" w:rsidP="001245A9">
      <w:pPr>
        <w:ind w:firstLine="720"/>
        <w:jc w:val="both"/>
        <w:rPr>
          <w:rFonts w:ascii="Cambria" w:hAnsi="Cambria" w:cs="Arial"/>
          <w:sz w:val="20"/>
        </w:rPr>
      </w:pPr>
      <w:r>
        <w:rPr>
          <w:rFonts w:ascii="Cambria" w:hAnsi="Cambria" w:cs="Arial"/>
          <w:sz w:val="20"/>
        </w:rPr>
        <w:t>Council Member Schwantes</w:t>
      </w:r>
      <w:r w:rsidR="00E450AD">
        <w:rPr>
          <w:rFonts w:ascii="Cambria" w:hAnsi="Cambria" w:cs="Arial"/>
          <w:sz w:val="20"/>
        </w:rPr>
        <w:t xml:space="preserve"> moved to approve th</w:t>
      </w:r>
      <w:r w:rsidR="009B4CE9">
        <w:rPr>
          <w:rFonts w:ascii="Cambria" w:hAnsi="Cambria" w:cs="Arial"/>
          <w:sz w:val="20"/>
        </w:rPr>
        <w:t>e</w:t>
      </w:r>
      <w:r w:rsidR="000A3BED">
        <w:rPr>
          <w:rFonts w:ascii="Cambria" w:hAnsi="Cambria" w:cs="Arial"/>
          <w:sz w:val="20"/>
        </w:rPr>
        <w:t xml:space="preserve"> agenda</w:t>
      </w:r>
      <w:r w:rsidR="00E7252E">
        <w:rPr>
          <w:rFonts w:ascii="Cambria" w:hAnsi="Cambria" w:cs="Arial"/>
          <w:sz w:val="20"/>
        </w:rPr>
        <w:t>, as amended</w:t>
      </w:r>
      <w:r w:rsidR="00EC0FA0">
        <w:rPr>
          <w:rFonts w:ascii="Cambria" w:hAnsi="Cambria" w:cs="Arial"/>
          <w:sz w:val="20"/>
        </w:rPr>
        <w:t xml:space="preserve">. </w:t>
      </w:r>
      <w:r w:rsidR="00667B45">
        <w:rPr>
          <w:rFonts w:ascii="Cambria" w:hAnsi="Cambria" w:cs="Arial"/>
          <w:sz w:val="20"/>
        </w:rPr>
        <w:t xml:space="preserve"> Council</w:t>
      </w:r>
      <w:r>
        <w:rPr>
          <w:rFonts w:ascii="Cambria" w:hAnsi="Cambria" w:cs="Arial"/>
          <w:sz w:val="20"/>
        </w:rPr>
        <w:t xml:space="preserve"> Member Nelsen</w:t>
      </w:r>
      <w:r w:rsidR="000A3BED">
        <w:rPr>
          <w:rFonts w:ascii="Cambria" w:hAnsi="Cambria" w:cs="Arial"/>
          <w:sz w:val="20"/>
        </w:rPr>
        <w:t xml:space="preserve"> </w:t>
      </w:r>
      <w:r w:rsidR="00E450AD">
        <w:rPr>
          <w:rFonts w:ascii="Cambria" w:hAnsi="Cambria" w:cs="Arial"/>
          <w:sz w:val="20"/>
        </w:rPr>
        <w:t>seconded the motion which carried.</w:t>
      </w:r>
    </w:p>
    <w:p w:rsidR="000B71D2" w:rsidRDefault="000B71D2" w:rsidP="001245A9">
      <w:pPr>
        <w:ind w:firstLine="720"/>
        <w:jc w:val="both"/>
        <w:rPr>
          <w:rFonts w:ascii="Cambria" w:hAnsi="Cambria" w:cs="Arial"/>
          <w:sz w:val="20"/>
        </w:rPr>
      </w:pPr>
    </w:p>
    <w:p w:rsidR="00325EC2" w:rsidRDefault="00D517E8" w:rsidP="001245A9">
      <w:pPr>
        <w:ind w:firstLine="720"/>
        <w:jc w:val="both"/>
        <w:rPr>
          <w:rFonts w:ascii="Cambria" w:hAnsi="Cambria" w:cs="Arial"/>
          <w:sz w:val="20"/>
        </w:rPr>
      </w:pPr>
      <w:r>
        <w:rPr>
          <w:rFonts w:ascii="Cambria" w:hAnsi="Cambria" w:cs="Arial"/>
          <w:sz w:val="20"/>
        </w:rPr>
        <w:t>City Clerk Judy Thompson</w:t>
      </w:r>
      <w:r w:rsidR="00325EC2" w:rsidRPr="00294D1C">
        <w:rPr>
          <w:rFonts w:ascii="Cambria" w:hAnsi="Cambria" w:cs="Arial"/>
          <w:sz w:val="20"/>
        </w:rPr>
        <w:t xml:space="preserve"> reviewed the consent agenda.</w:t>
      </w:r>
    </w:p>
    <w:p w:rsidR="0098759A" w:rsidRDefault="0098759A" w:rsidP="001245A9">
      <w:pPr>
        <w:ind w:firstLine="720"/>
        <w:jc w:val="both"/>
        <w:rPr>
          <w:rFonts w:ascii="Cambria" w:hAnsi="Cambria" w:cs="Arial"/>
          <w:sz w:val="20"/>
        </w:rPr>
      </w:pPr>
    </w:p>
    <w:p w:rsidR="00541439" w:rsidRPr="00541439" w:rsidRDefault="00541439" w:rsidP="00541439">
      <w:pPr>
        <w:tabs>
          <w:tab w:val="left" w:pos="1170"/>
          <w:tab w:val="left" w:pos="1440"/>
          <w:tab w:val="left" w:pos="2520"/>
        </w:tabs>
        <w:spacing w:line="233" w:lineRule="auto"/>
        <w:ind w:firstLine="720"/>
        <w:rPr>
          <w:rFonts w:ascii="Cambria" w:hAnsi="Cambria" w:cs="Arial"/>
          <w:sz w:val="20"/>
        </w:rPr>
      </w:pPr>
      <w:r w:rsidRPr="00541439">
        <w:rPr>
          <w:rFonts w:ascii="Cambria" w:hAnsi="Cambria" w:cs="Arial"/>
          <w:sz w:val="20"/>
        </w:rPr>
        <w:tab/>
        <w:t>A.</w:t>
      </w:r>
      <w:r w:rsidRPr="00541439">
        <w:rPr>
          <w:rFonts w:ascii="Cambria" w:hAnsi="Cambria" w:cs="Arial"/>
          <w:sz w:val="20"/>
        </w:rPr>
        <w:tab/>
        <w:t>City Council Meeting Minutes of September 17, 2018</w:t>
      </w:r>
    </w:p>
    <w:p w:rsidR="00541439" w:rsidRPr="00541439" w:rsidRDefault="00541439" w:rsidP="00541439">
      <w:pPr>
        <w:tabs>
          <w:tab w:val="left" w:pos="1170"/>
          <w:tab w:val="left" w:pos="1440"/>
        </w:tabs>
        <w:spacing w:line="233" w:lineRule="auto"/>
        <w:ind w:firstLine="720"/>
        <w:rPr>
          <w:rFonts w:ascii="Cambria" w:hAnsi="Cambria" w:cs="Arial"/>
          <w:sz w:val="20"/>
        </w:rPr>
      </w:pPr>
      <w:r w:rsidRPr="00541439">
        <w:rPr>
          <w:rFonts w:ascii="Cambria" w:hAnsi="Cambria" w:cs="Arial"/>
          <w:sz w:val="20"/>
        </w:rPr>
        <w:tab/>
        <w:t>B.</w:t>
      </w:r>
      <w:r w:rsidRPr="00541439">
        <w:rPr>
          <w:rFonts w:ascii="Cambria" w:hAnsi="Cambria" w:cs="Arial"/>
          <w:sz w:val="20"/>
        </w:rPr>
        <w:tab/>
        <w:t>Willmar Municipal Utilities Board Minutes of September 24, 2018</w:t>
      </w:r>
    </w:p>
    <w:p w:rsidR="00541439" w:rsidRPr="00541439" w:rsidRDefault="00541439" w:rsidP="00541439">
      <w:pPr>
        <w:tabs>
          <w:tab w:val="left" w:pos="1170"/>
          <w:tab w:val="left" w:pos="1440"/>
          <w:tab w:val="left" w:pos="2520"/>
        </w:tabs>
        <w:spacing w:line="233" w:lineRule="auto"/>
        <w:ind w:firstLine="720"/>
        <w:rPr>
          <w:rFonts w:ascii="Cambria" w:hAnsi="Cambria" w:cs="Arial"/>
          <w:sz w:val="20"/>
        </w:rPr>
      </w:pPr>
      <w:r w:rsidRPr="00541439">
        <w:rPr>
          <w:rFonts w:ascii="Cambria" w:hAnsi="Cambria" w:cs="Arial"/>
          <w:sz w:val="20"/>
        </w:rPr>
        <w:tab/>
        <w:t>C.</w:t>
      </w:r>
      <w:r w:rsidRPr="00541439">
        <w:rPr>
          <w:rFonts w:ascii="Cambria" w:hAnsi="Cambria" w:cs="Arial"/>
          <w:sz w:val="20"/>
        </w:rPr>
        <w:tab/>
        <w:t>Planning Commission Minutes of September 19, 2018</w:t>
      </w:r>
    </w:p>
    <w:p w:rsidR="00541439" w:rsidRPr="00541439" w:rsidRDefault="00541439" w:rsidP="00541439">
      <w:pPr>
        <w:tabs>
          <w:tab w:val="left" w:pos="1170"/>
          <w:tab w:val="left" w:pos="1440"/>
          <w:tab w:val="left" w:pos="2520"/>
        </w:tabs>
        <w:spacing w:line="233" w:lineRule="auto"/>
        <w:ind w:firstLine="720"/>
        <w:rPr>
          <w:rFonts w:ascii="Cambria" w:hAnsi="Cambria" w:cs="Arial"/>
          <w:sz w:val="20"/>
        </w:rPr>
      </w:pPr>
      <w:r w:rsidRPr="00541439">
        <w:rPr>
          <w:rFonts w:ascii="Cambria" w:hAnsi="Cambria" w:cs="Arial"/>
          <w:sz w:val="20"/>
        </w:rPr>
        <w:tab/>
        <w:t>D.</w:t>
      </w:r>
      <w:r w:rsidRPr="00541439">
        <w:rPr>
          <w:rFonts w:ascii="Cambria" w:hAnsi="Cambria" w:cs="Arial"/>
          <w:sz w:val="20"/>
        </w:rPr>
        <w:tab/>
        <w:t>Application for Exempt Permit – Glacial Ridge Curling</w:t>
      </w:r>
    </w:p>
    <w:p w:rsidR="00541439" w:rsidRPr="00541439" w:rsidRDefault="00541439" w:rsidP="00541439">
      <w:pPr>
        <w:tabs>
          <w:tab w:val="left" w:pos="1170"/>
          <w:tab w:val="left" w:pos="1440"/>
          <w:tab w:val="left" w:pos="2520"/>
        </w:tabs>
        <w:spacing w:line="233" w:lineRule="auto"/>
        <w:ind w:firstLine="720"/>
        <w:rPr>
          <w:rFonts w:ascii="Cambria" w:hAnsi="Cambria" w:cs="Arial"/>
          <w:sz w:val="20"/>
        </w:rPr>
      </w:pPr>
      <w:r w:rsidRPr="00541439">
        <w:rPr>
          <w:rFonts w:ascii="Cambria" w:hAnsi="Cambria" w:cs="Arial"/>
          <w:sz w:val="20"/>
        </w:rPr>
        <w:tab/>
        <w:t>E.</w:t>
      </w:r>
      <w:r w:rsidRPr="00541439">
        <w:rPr>
          <w:rFonts w:ascii="Cambria" w:hAnsi="Cambria" w:cs="Arial"/>
          <w:sz w:val="20"/>
        </w:rPr>
        <w:tab/>
      </w:r>
      <w:r w:rsidRPr="00213E1B">
        <w:rPr>
          <w:rFonts w:ascii="Cambria" w:hAnsi="Cambria" w:cs="Arial"/>
          <w:b/>
          <w:sz w:val="20"/>
        </w:rPr>
        <w:t xml:space="preserve">Resolution </w:t>
      </w:r>
      <w:r w:rsidR="00213E1B">
        <w:rPr>
          <w:rFonts w:ascii="Cambria" w:hAnsi="Cambria" w:cs="Arial"/>
          <w:b/>
          <w:sz w:val="20"/>
        </w:rPr>
        <w:t>No. 18-123</w:t>
      </w:r>
      <w:r w:rsidRPr="00213E1B">
        <w:rPr>
          <w:rFonts w:ascii="Cambria" w:hAnsi="Cambria" w:cs="Arial"/>
          <w:b/>
          <w:sz w:val="20"/>
        </w:rPr>
        <w:t xml:space="preserve"> Acknowledge Donation from Willmar Lakes Rotary</w:t>
      </w:r>
    </w:p>
    <w:p w:rsidR="00541439" w:rsidRPr="00541439" w:rsidRDefault="00541439" w:rsidP="00541439">
      <w:pPr>
        <w:tabs>
          <w:tab w:val="left" w:pos="1170"/>
          <w:tab w:val="left" w:pos="1440"/>
        </w:tabs>
        <w:spacing w:line="233" w:lineRule="auto"/>
        <w:ind w:firstLine="720"/>
        <w:rPr>
          <w:rFonts w:ascii="Cambria" w:hAnsi="Cambria" w:cs="Arial"/>
          <w:sz w:val="20"/>
        </w:rPr>
      </w:pPr>
      <w:r w:rsidRPr="00541439">
        <w:rPr>
          <w:rFonts w:ascii="Cambria" w:hAnsi="Cambria" w:cs="Arial"/>
          <w:sz w:val="20"/>
        </w:rPr>
        <w:tab/>
        <w:t>F.</w:t>
      </w:r>
      <w:r w:rsidRPr="00541439">
        <w:rPr>
          <w:rFonts w:ascii="Cambria" w:hAnsi="Cambria" w:cs="Arial"/>
          <w:sz w:val="20"/>
        </w:rPr>
        <w:tab/>
      </w:r>
      <w:r w:rsidRPr="00213E1B">
        <w:rPr>
          <w:rFonts w:ascii="Cambria" w:hAnsi="Cambria" w:cs="Arial"/>
          <w:b/>
          <w:sz w:val="20"/>
        </w:rPr>
        <w:t xml:space="preserve">Resolution </w:t>
      </w:r>
      <w:r w:rsidR="00213E1B">
        <w:rPr>
          <w:rFonts w:ascii="Cambria" w:hAnsi="Cambria" w:cs="Arial"/>
          <w:b/>
          <w:sz w:val="20"/>
        </w:rPr>
        <w:t xml:space="preserve">No. 18-124 </w:t>
      </w:r>
      <w:r w:rsidRPr="00213E1B">
        <w:rPr>
          <w:rFonts w:ascii="Cambria" w:hAnsi="Cambria" w:cs="Arial"/>
          <w:b/>
          <w:sz w:val="20"/>
        </w:rPr>
        <w:t>Accept and Acknowledge Donation of Dog Park Equipment</w:t>
      </w:r>
    </w:p>
    <w:p w:rsidR="00541439" w:rsidRPr="00541439" w:rsidRDefault="00541439" w:rsidP="00541439">
      <w:pPr>
        <w:tabs>
          <w:tab w:val="left" w:pos="1170"/>
          <w:tab w:val="left" w:pos="1440"/>
        </w:tabs>
        <w:spacing w:line="233" w:lineRule="auto"/>
        <w:ind w:firstLine="720"/>
        <w:rPr>
          <w:rFonts w:ascii="Cambria" w:hAnsi="Cambria" w:cs="Arial"/>
          <w:sz w:val="20"/>
        </w:rPr>
      </w:pPr>
      <w:r w:rsidRPr="00541439">
        <w:rPr>
          <w:rFonts w:ascii="Cambria" w:hAnsi="Cambria" w:cs="Arial"/>
          <w:sz w:val="20"/>
        </w:rPr>
        <w:tab/>
        <w:t>G.</w:t>
      </w:r>
      <w:r w:rsidRPr="00541439">
        <w:rPr>
          <w:rFonts w:ascii="Cambria" w:hAnsi="Cambria" w:cs="Arial"/>
          <w:sz w:val="20"/>
        </w:rPr>
        <w:tab/>
      </w:r>
      <w:r w:rsidR="00213E1B">
        <w:rPr>
          <w:rFonts w:ascii="Cambria" w:hAnsi="Cambria" w:cs="Arial"/>
          <w:b/>
          <w:sz w:val="20"/>
        </w:rPr>
        <w:t>Resolution No. 18-125</w:t>
      </w:r>
      <w:r w:rsidRPr="00213E1B">
        <w:rPr>
          <w:rFonts w:ascii="Cambria" w:hAnsi="Cambria" w:cs="Arial"/>
          <w:b/>
          <w:sz w:val="20"/>
        </w:rPr>
        <w:t xml:space="preserve"> Consider Appointment of Judges for 2018 General Election</w:t>
      </w:r>
    </w:p>
    <w:p w:rsidR="00541439" w:rsidRPr="00541439" w:rsidRDefault="00541439" w:rsidP="00541439">
      <w:pPr>
        <w:tabs>
          <w:tab w:val="left" w:pos="1170"/>
          <w:tab w:val="left" w:pos="1440"/>
        </w:tabs>
        <w:spacing w:line="233" w:lineRule="auto"/>
        <w:ind w:firstLine="720"/>
        <w:rPr>
          <w:rFonts w:ascii="Cambria" w:hAnsi="Cambria" w:cs="Arial"/>
          <w:sz w:val="20"/>
        </w:rPr>
      </w:pPr>
      <w:r w:rsidRPr="00541439">
        <w:rPr>
          <w:rFonts w:ascii="Cambria" w:hAnsi="Cambria" w:cs="Arial"/>
          <w:sz w:val="20"/>
        </w:rPr>
        <w:tab/>
        <w:t xml:space="preserve">H. </w:t>
      </w:r>
      <w:r w:rsidRPr="00541439">
        <w:rPr>
          <w:rFonts w:ascii="Cambria" w:hAnsi="Cambria" w:cs="Arial"/>
          <w:sz w:val="20"/>
        </w:rPr>
        <w:tab/>
        <w:t>Civic Center Arena Special Event On-Sale Liquor License – Warhawks</w:t>
      </w:r>
    </w:p>
    <w:p w:rsidR="00541439" w:rsidRPr="00541439" w:rsidRDefault="00541439" w:rsidP="00541439">
      <w:pPr>
        <w:tabs>
          <w:tab w:val="left" w:pos="1170"/>
          <w:tab w:val="left" w:pos="1440"/>
          <w:tab w:val="left" w:pos="2520"/>
        </w:tabs>
        <w:spacing w:line="233" w:lineRule="auto"/>
        <w:ind w:firstLine="720"/>
        <w:rPr>
          <w:rFonts w:ascii="Cambria" w:hAnsi="Cambria" w:cs="Arial"/>
          <w:sz w:val="20"/>
        </w:rPr>
      </w:pPr>
      <w:r w:rsidRPr="00541439">
        <w:rPr>
          <w:rFonts w:ascii="Cambria" w:hAnsi="Cambria" w:cs="Arial"/>
          <w:sz w:val="20"/>
        </w:rPr>
        <w:tab/>
        <w:t>I.</w:t>
      </w:r>
      <w:r w:rsidRPr="00541439">
        <w:rPr>
          <w:rFonts w:ascii="Cambria" w:hAnsi="Cambria" w:cs="Arial"/>
          <w:sz w:val="20"/>
        </w:rPr>
        <w:tab/>
        <w:t>Consideration of Retaining 1988 Luverne Fire Engine</w:t>
      </w:r>
    </w:p>
    <w:p w:rsidR="00541439" w:rsidRPr="00541439" w:rsidRDefault="00541439" w:rsidP="00541439">
      <w:pPr>
        <w:tabs>
          <w:tab w:val="left" w:pos="1170"/>
          <w:tab w:val="left" w:pos="1440"/>
          <w:tab w:val="left" w:pos="2160"/>
          <w:tab w:val="left" w:pos="2520"/>
        </w:tabs>
        <w:spacing w:line="233" w:lineRule="auto"/>
        <w:ind w:firstLine="720"/>
        <w:rPr>
          <w:rFonts w:ascii="Cambria" w:hAnsi="Cambria" w:cs="Arial"/>
          <w:sz w:val="20"/>
        </w:rPr>
      </w:pPr>
      <w:r w:rsidRPr="00541439">
        <w:rPr>
          <w:rFonts w:ascii="Cambria" w:hAnsi="Cambria" w:cs="Arial"/>
          <w:sz w:val="20"/>
        </w:rPr>
        <w:tab/>
        <w:t>J.</w:t>
      </w:r>
      <w:r w:rsidRPr="00541439">
        <w:rPr>
          <w:rFonts w:ascii="Cambria" w:hAnsi="Cambria" w:cs="Arial"/>
          <w:sz w:val="20"/>
        </w:rPr>
        <w:tab/>
        <w:t>Human Rights Commission Minutes of August 21, 2018</w:t>
      </w:r>
    </w:p>
    <w:p w:rsidR="00541439" w:rsidRPr="00541439" w:rsidRDefault="00541439" w:rsidP="00541439">
      <w:pPr>
        <w:tabs>
          <w:tab w:val="left" w:pos="1170"/>
          <w:tab w:val="left" w:pos="1440"/>
        </w:tabs>
        <w:spacing w:line="233" w:lineRule="auto"/>
        <w:ind w:firstLine="720"/>
        <w:rPr>
          <w:rFonts w:ascii="Cambria" w:hAnsi="Cambria" w:cs="Arial"/>
          <w:sz w:val="20"/>
        </w:rPr>
      </w:pPr>
      <w:r w:rsidRPr="00541439">
        <w:rPr>
          <w:rFonts w:ascii="Cambria" w:hAnsi="Cambria" w:cs="Arial"/>
          <w:sz w:val="20"/>
        </w:rPr>
        <w:tab/>
        <w:t>K.</w:t>
      </w:r>
      <w:r w:rsidRPr="00541439">
        <w:rPr>
          <w:rFonts w:ascii="Cambria" w:hAnsi="Cambria" w:cs="Arial"/>
          <w:sz w:val="20"/>
        </w:rPr>
        <w:tab/>
        <w:t>Willmar Community Center Board Minutes of June 13, 2018</w:t>
      </w:r>
    </w:p>
    <w:p w:rsidR="00541439" w:rsidRPr="00541439" w:rsidRDefault="00541439" w:rsidP="00541439">
      <w:pPr>
        <w:tabs>
          <w:tab w:val="left" w:pos="1170"/>
        </w:tabs>
        <w:spacing w:line="233" w:lineRule="auto"/>
        <w:ind w:firstLine="720"/>
        <w:rPr>
          <w:rFonts w:ascii="Cambria" w:hAnsi="Cambria" w:cs="Arial"/>
          <w:sz w:val="20"/>
        </w:rPr>
      </w:pPr>
      <w:r w:rsidRPr="00541439">
        <w:rPr>
          <w:rFonts w:ascii="Cambria" w:hAnsi="Cambria" w:cs="Arial"/>
          <w:sz w:val="20"/>
        </w:rPr>
        <w:tab/>
        <w:t>L.</w:t>
      </w:r>
      <w:r w:rsidRPr="00541439">
        <w:rPr>
          <w:rFonts w:ascii="Cambria" w:hAnsi="Cambria" w:cs="Arial"/>
          <w:sz w:val="20"/>
        </w:rPr>
        <w:tab/>
        <w:t>Willmar Community Center Board Minutes of August 22, 2018</w:t>
      </w:r>
    </w:p>
    <w:p w:rsidR="00541439" w:rsidRPr="00541439" w:rsidRDefault="00541439" w:rsidP="00541439">
      <w:pPr>
        <w:tabs>
          <w:tab w:val="left" w:pos="1170"/>
          <w:tab w:val="left" w:pos="1440"/>
        </w:tabs>
        <w:spacing w:line="233" w:lineRule="auto"/>
        <w:ind w:firstLine="720"/>
        <w:rPr>
          <w:rFonts w:ascii="Cambria" w:hAnsi="Cambria" w:cs="Arial"/>
          <w:sz w:val="20"/>
        </w:rPr>
      </w:pPr>
      <w:r w:rsidRPr="00541439">
        <w:rPr>
          <w:rFonts w:ascii="Cambria" w:hAnsi="Cambria" w:cs="Arial"/>
          <w:sz w:val="20"/>
        </w:rPr>
        <w:tab/>
        <w:t>M.</w:t>
      </w:r>
      <w:r w:rsidRPr="00541439">
        <w:rPr>
          <w:rFonts w:ascii="Cambria" w:hAnsi="Cambria" w:cs="Arial"/>
          <w:sz w:val="20"/>
        </w:rPr>
        <w:tab/>
        <w:t>Central Community Transit Operations Board Minutes of August 28, 2018</w:t>
      </w:r>
    </w:p>
    <w:p w:rsidR="00541439" w:rsidRPr="00541439" w:rsidRDefault="00541439" w:rsidP="00541439">
      <w:pPr>
        <w:tabs>
          <w:tab w:val="left" w:pos="1170"/>
          <w:tab w:val="left" w:pos="1440"/>
          <w:tab w:val="left" w:pos="2520"/>
        </w:tabs>
        <w:spacing w:line="233" w:lineRule="auto"/>
        <w:ind w:left="2520" w:hanging="1800"/>
        <w:rPr>
          <w:rFonts w:ascii="Cambria" w:hAnsi="Cambria" w:cs="Arial"/>
          <w:sz w:val="20"/>
        </w:rPr>
      </w:pPr>
      <w:r w:rsidRPr="00541439">
        <w:rPr>
          <w:rFonts w:ascii="Cambria" w:hAnsi="Cambria" w:cs="Arial"/>
          <w:sz w:val="20"/>
        </w:rPr>
        <w:tab/>
        <w:t>N.</w:t>
      </w:r>
      <w:r w:rsidRPr="00541439">
        <w:rPr>
          <w:rFonts w:ascii="Cambria" w:hAnsi="Cambria" w:cs="Arial"/>
          <w:sz w:val="20"/>
        </w:rPr>
        <w:tab/>
        <w:t>Accounts Payable September 13 – September 26, 2018</w:t>
      </w:r>
    </w:p>
    <w:p w:rsidR="00E72826" w:rsidRPr="00E72826" w:rsidRDefault="00E72826" w:rsidP="00541439">
      <w:pPr>
        <w:tabs>
          <w:tab w:val="left" w:pos="1170"/>
          <w:tab w:val="left" w:pos="1440"/>
        </w:tabs>
        <w:spacing w:line="233" w:lineRule="auto"/>
        <w:ind w:firstLine="720"/>
        <w:jc w:val="both"/>
        <w:rPr>
          <w:rFonts w:ascii="Cambria" w:hAnsi="Cambria" w:cs="Arial"/>
          <w:sz w:val="20"/>
        </w:rPr>
      </w:pPr>
      <w:r w:rsidRPr="00E72826">
        <w:rPr>
          <w:rFonts w:asciiTheme="majorHAnsi" w:hAnsiTheme="majorHAnsi" w:cs="Arial"/>
          <w:sz w:val="22"/>
          <w:szCs w:val="21"/>
        </w:rPr>
        <w:tab/>
      </w:r>
    </w:p>
    <w:p w:rsidR="00BC137F" w:rsidRPr="00BC137F" w:rsidRDefault="0098759A" w:rsidP="001245A9">
      <w:pPr>
        <w:tabs>
          <w:tab w:val="left" w:pos="1170"/>
          <w:tab w:val="left" w:pos="1440"/>
        </w:tabs>
        <w:spacing w:line="233" w:lineRule="auto"/>
        <w:ind w:firstLine="720"/>
        <w:jc w:val="both"/>
        <w:rPr>
          <w:rFonts w:ascii="Cambria" w:hAnsi="Cambria" w:cs="Arial"/>
          <w:sz w:val="20"/>
        </w:rPr>
      </w:pPr>
      <w:r w:rsidRPr="0098759A">
        <w:rPr>
          <w:rFonts w:ascii="Cambria" w:hAnsi="Cambria" w:cs="Arial"/>
          <w:sz w:val="20"/>
        </w:rPr>
        <w:tab/>
      </w:r>
    </w:p>
    <w:p w:rsidR="00325EC2" w:rsidRDefault="00A75420" w:rsidP="001245A9">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r>
      <w:r w:rsidR="00977DBF">
        <w:rPr>
          <w:rFonts w:ascii="Cambria" w:hAnsi="Cambria" w:cs="Arial"/>
          <w:sz w:val="20"/>
        </w:rPr>
        <w:t>Cou</w:t>
      </w:r>
      <w:r w:rsidR="001B66CA">
        <w:rPr>
          <w:rFonts w:ascii="Cambria" w:hAnsi="Cambria" w:cs="Arial"/>
          <w:sz w:val="20"/>
        </w:rPr>
        <w:t>ncil Member</w:t>
      </w:r>
      <w:r w:rsidR="00BC137F">
        <w:rPr>
          <w:rFonts w:ascii="Cambria" w:hAnsi="Cambria" w:cs="Arial"/>
          <w:sz w:val="20"/>
        </w:rPr>
        <w:t xml:space="preserve"> Nelsen </w:t>
      </w:r>
      <w:r w:rsidR="00325EC2" w:rsidRPr="00294D1C">
        <w:rPr>
          <w:rFonts w:ascii="Cambria" w:hAnsi="Cambria" w:cs="Arial"/>
          <w:sz w:val="20"/>
        </w:rPr>
        <w:t>offered a motion to approve the Consent Agenda</w:t>
      </w:r>
      <w:r w:rsidR="00BC137F">
        <w:rPr>
          <w:rFonts w:ascii="Cambria" w:hAnsi="Cambria" w:cs="Arial"/>
          <w:sz w:val="20"/>
        </w:rPr>
        <w:t xml:space="preserve">. </w:t>
      </w:r>
      <w:r w:rsidR="003E0494">
        <w:rPr>
          <w:rFonts w:ascii="Cambria" w:hAnsi="Cambria" w:cs="Arial"/>
          <w:sz w:val="20"/>
        </w:rPr>
        <w:t xml:space="preserve">Council </w:t>
      </w:r>
      <w:r w:rsidR="00541439">
        <w:rPr>
          <w:rFonts w:ascii="Cambria" w:hAnsi="Cambria" w:cs="Arial"/>
          <w:sz w:val="20"/>
        </w:rPr>
        <w:t>Member Mueske</w:t>
      </w:r>
      <w:r w:rsidR="009A2FFE">
        <w:rPr>
          <w:rFonts w:ascii="Cambria" w:hAnsi="Cambria" w:cs="Arial"/>
          <w:sz w:val="20"/>
        </w:rPr>
        <w:t xml:space="preserve"> </w:t>
      </w:r>
      <w:r w:rsidR="003E0494">
        <w:rPr>
          <w:rFonts w:ascii="Cambria" w:hAnsi="Cambria" w:cs="Arial"/>
          <w:sz w:val="20"/>
        </w:rPr>
        <w:t>seconded the motion</w:t>
      </w:r>
      <w:r w:rsidR="002F0575">
        <w:rPr>
          <w:rFonts w:ascii="Cambria" w:hAnsi="Cambria" w:cs="Arial"/>
          <w:sz w:val="20"/>
        </w:rPr>
        <w:t xml:space="preserve">, </w:t>
      </w:r>
      <w:r w:rsidR="00325EC2">
        <w:rPr>
          <w:rFonts w:ascii="Cambria" w:hAnsi="Cambria" w:cs="Arial"/>
          <w:sz w:val="20"/>
        </w:rPr>
        <w:t>which carri</w:t>
      </w:r>
      <w:r w:rsidR="00541439">
        <w:rPr>
          <w:rFonts w:ascii="Cambria" w:hAnsi="Cambria" w:cs="Arial"/>
          <w:sz w:val="20"/>
        </w:rPr>
        <w:t>ed on a roll call vote of Ayes 8</w:t>
      </w:r>
      <w:r w:rsidR="00325EC2">
        <w:rPr>
          <w:rFonts w:ascii="Cambria" w:hAnsi="Cambria" w:cs="Arial"/>
          <w:sz w:val="20"/>
        </w:rPr>
        <w:t>, Noes 0.</w:t>
      </w:r>
    </w:p>
    <w:p w:rsidR="00B45BEC" w:rsidRDefault="00B45BEC" w:rsidP="001245A9">
      <w:pPr>
        <w:tabs>
          <w:tab w:val="left" w:pos="0"/>
          <w:tab w:val="left" w:pos="720"/>
          <w:tab w:val="left" w:pos="1440"/>
          <w:tab w:val="left" w:pos="2520"/>
        </w:tabs>
        <w:spacing w:line="233" w:lineRule="auto"/>
        <w:jc w:val="both"/>
        <w:rPr>
          <w:rFonts w:ascii="Cambria" w:hAnsi="Cambria" w:cs="Arial"/>
          <w:sz w:val="20"/>
        </w:rPr>
      </w:pPr>
    </w:p>
    <w:p w:rsidR="00B45BEC" w:rsidRDefault="00B45BEC" w:rsidP="001245A9">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t>No one was present to speak during the Open Forum.</w:t>
      </w:r>
    </w:p>
    <w:p w:rsidR="003E0494" w:rsidRDefault="003E0494" w:rsidP="001245A9">
      <w:pPr>
        <w:tabs>
          <w:tab w:val="left" w:pos="0"/>
          <w:tab w:val="left" w:pos="720"/>
          <w:tab w:val="left" w:pos="1440"/>
          <w:tab w:val="left" w:pos="2520"/>
        </w:tabs>
        <w:spacing w:line="233" w:lineRule="auto"/>
        <w:jc w:val="both"/>
        <w:rPr>
          <w:rFonts w:ascii="Cambria" w:hAnsi="Cambria" w:cs="Arial"/>
          <w:sz w:val="20"/>
        </w:rPr>
      </w:pPr>
    </w:p>
    <w:p w:rsidR="002A0853" w:rsidRDefault="002A0853"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Planning and Development Services Director Bruce Peterson presented a request</w:t>
      </w:r>
      <w:r w:rsidR="00B45BEC">
        <w:rPr>
          <w:rFonts w:ascii="Cambria" w:hAnsi="Cambria"/>
          <w:sz w:val="20"/>
        </w:rPr>
        <w:t xml:space="preserve"> for tax increment financing (TIF) </w:t>
      </w:r>
      <w:r w:rsidR="00E667AE">
        <w:rPr>
          <w:rFonts w:ascii="Cambria" w:hAnsi="Cambria"/>
          <w:sz w:val="20"/>
        </w:rPr>
        <w:t>assistance</w:t>
      </w:r>
      <w:r>
        <w:rPr>
          <w:rFonts w:ascii="Cambria" w:hAnsi="Cambria"/>
          <w:sz w:val="20"/>
        </w:rPr>
        <w:t xml:space="preserve"> from </w:t>
      </w:r>
      <w:r w:rsidR="00B45BEC">
        <w:rPr>
          <w:rFonts w:ascii="Cambria" w:hAnsi="Cambria"/>
          <w:sz w:val="20"/>
        </w:rPr>
        <w:t xml:space="preserve">Samuel Herzog of JH, LLC to provide for the development of a multi-family housing project in northwest Willmar.  The project, at build-out, will consist of four 72-unit </w:t>
      </w:r>
      <w:r w:rsidR="00E667AE">
        <w:rPr>
          <w:rFonts w:ascii="Cambria" w:hAnsi="Cambria"/>
          <w:sz w:val="20"/>
        </w:rPr>
        <w:t>buildings</w:t>
      </w:r>
      <w:r w:rsidR="00B45BEC">
        <w:rPr>
          <w:rFonts w:ascii="Cambria" w:hAnsi="Cambria"/>
          <w:sz w:val="20"/>
        </w:rPr>
        <w:t xml:space="preserve"> plus 120 garage stalls, and is planned for a site of 15 acres on North SCAH 5, a portion of which is yet to be annexed.  The developer anticipates constructing one 72-unit building each year for four years beginning in 2019.  Annexation and land use approvals will be sought concurrent with the TIF review process.  Mr. Peterson was requesting to</w:t>
      </w:r>
      <w:r w:rsidR="007A7747">
        <w:rPr>
          <w:rFonts w:ascii="Cambria" w:hAnsi="Cambria"/>
          <w:sz w:val="20"/>
        </w:rPr>
        <w:br/>
      </w:r>
      <w:r w:rsidR="007A7747">
        <w:rPr>
          <w:rFonts w:ascii="Cambria" w:hAnsi="Cambria"/>
          <w:sz w:val="20"/>
        </w:rPr>
        <w:br/>
      </w:r>
      <w:r w:rsidR="00B45BEC">
        <w:rPr>
          <w:rFonts w:ascii="Cambria" w:hAnsi="Cambria"/>
          <w:sz w:val="20"/>
        </w:rPr>
        <w:lastRenderedPageBreak/>
        <w:t xml:space="preserve">set a public hearing for December 3, 2018 to consider the approval of a TIF plan.  It was noted this item was brought forward from the work session held earlier this evening.  </w:t>
      </w:r>
    </w:p>
    <w:p w:rsidR="00B45BEC" w:rsidRDefault="00B45BEC" w:rsidP="00B45BEC">
      <w:pPr>
        <w:tabs>
          <w:tab w:val="left" w:pos="0"/>
          <w:tab w:val="left" w:pos="720"/>
          <w:tab w:val="left" w:pos="1440"/>
          <w:tab w:val="left" w:pos="2520"/>
        </w:tabs>
        <w:spacing w:line="233" w:lineRule="auto"/>
        <w:jc w:val="both"/>
        <w:rPr>
          <w:rFonts w:ascii="Cambria" w:hAnsi="Cambria"/>
          <w:sz w:val="20"/>
        </w:rPr>
      </w:pPr>
    </w:p>
    <w:p w:rsidR="00B45BEC" w:rsidRDefault="00B45BEC"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r>
      <w:r w:rsidR="00E667AE">
        <w:rPr>
          <w:rFonts w:ascii="Cambria" w:hAnsi="Cambria"/>
          <w:sz w:val="20"/>
        </w:rPr>
        <w:t>Following</w:t>
      </w:r>
      <w:r>
        <w:rPr>
          <w:rFonts w:ascii="Cambria" w:hAnsi="Cambria"/>
          <w:sz w:val="20"/>
        </w:rPr>
        <w:t xml:space="preserve"> discussion, Council Member </w:t>
      </w:r>
      <w:r w:rsidR="003F1814">
        <w:rPr>
          <w:rFonts w:ascii="Cambria" w:hAnsi="Cambria"/>
          <w:sz w:val="20"/>
        </w:rPr>
        <w:t xml:space="preserve">Fagerlie </w:t>
      </w:r>
      <w:r>
        <w:rPr>
          <w:rFonts w:ascii="Cambria" w:hAnsi="Cambria"/>
          <w:sz w:val="20"/>
        </w:rPr>
        <w:t xml:space="preserve">offered a motion to approve staff’s recommendation and set a public hearing for December 3, 2018.  Council Member </w:t>
      </w:r>
      <w:r w:rsidR="00E667AE">
        <w:rPr>
          <w:rFonts w:ascii="Cambria" w:hAnsi="Cambria"/>
          <w:sz w:val="20"/>
        </w:rPr>
        <w:t>Nelsen</w:t>
      </w:r>
      <w:r>
        <w:rPr>
          <w:rFonts w:ascii="Cambria" w:hAnsi="Cambria"/>
          <w:sz w:val="20"/>
        </w:rPr>
        <w:t xml:space="preserve"> seconded the motion which carried.</w:t>
      </w:r>
    </w:p>
    <w:p w:rsidR="00B45BEC" w:rsidRDefault="00B45BEC" w:rsidP="00B45BEC">
      <w:pPr>
        <w:tabs>
          <w:tab w:val="left" w:pos="0"/>
          <w:tab w:val="left" w:pos="720"/>
          <w:tab w:val="left" w:pos="1440"/>
          <w:tab w:val="left" w:pos="2520"/>
        </w:tabs>
        <w:spacing w:line="233" w:lineRule="auto"/>
        <w:jc w:val="both"/>
        <w:rPr>
          <w:rFonts w:ascii="Cambria" w:hAnsi="Cambria"/>
          <w:sz w:val="20"/>
        </w:rPr>
      </w:pPr>
    </w:p>
    <w:p w:rsidR="00AF58CB" w:rsidRDefault="00B45BEC"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At 7:03 p.m. Mayor Calvin opened the public hearing for an Ordinance Amending City Charter</w:t>
      </w:r>
      <w:r w:rsidR="007A7747">
        <w:rPr>
          <w:rFonts w:ascii="Cambria" w:hAnsi="Cambria"/>
          <w:sz w:val="20"/>
        </w:rPr>
        <w:br/>
      </w:r>
      <w:r>
        <w:rPr>
          <w:rFonts w:ascii="Cambria" w:hAnsi="Cambria"/>
          <w:sz w:val="20"/>
        </w:rPr>
        <w:t>Section 4.03, Park and Leisure Services Board.</w:t>
      </w:r>
      <w:r w:rsidR="00AF58CB">
        <w:rPr>
          <w:rFonts w:ascii="Cambria" w:hAnsi="Cambria"/>
          <w:sz w:val="20"/>
        </w:rPr>
        <w:t xml:space="preserve">  Charter </w:t>
      </w:r>
      <w:r w:rsidR="00E667AE">
        <w:rPr>
          <w:rFonts w:ascii="Cambria" w:hAnsi="Cambria"/>
          <w:sz w:val="20"/>
        </w:rPr>
        <w:t>Commission</w:t>
      </w:r>
      <w:r w:rsidR="00AF58CB">
        <w:rPr>
          <w:rFonts w:ascii="Cambria" w:hAnsi="Cambria"/>
          <w:sz w:val="20"/>
        </w:rPr>
        <w:t xml:space="preserve"> Chairman Kevin Halliday stated the Charter Commission has recommended an amendment to the Willmar City Charter due to the recent dissolution of the Community Education and Recreation Department.  City Attorn</w:t>
      </w:r>
      <w:r w:rsidR="003F1814">
        <w:rPr>
          <w:rFonts w:ascii="Cambria" w:hAnsi="Cambria"/>
          <w:sz w:val="20"/>
        </w:rPr>
        <w:t>ey Robert Scott has drafted an o</w:t>
      </w:r>
      <w:r w:rsidR="00AF58CB">
        <w:rPr>
          <w:rFonts w:ascii="Cambria" w:hAnsi="Cambria"/>
          <w:sz w:val="20"/>
        </w:rPr>
        <w:t xml:space="preserve">rdinance amending Section 4.03. </w:t>
      </w:r>
    </w:p>
    <w:p w:rsidR="00AF58CB" w:rsidRDefault="00AF58CB" w:rsidP="00B45BEC">
      <w:pPr>
        <w:tabs>
          <w:tab w:val="left" w:pos="0"/>
          <w:tab w:val="left" w:pos="720"/>
          <w:tab w:val="left" w:pos="1440"/>
          <w:tab w:val="left" w:pos="2520"/>
        </w:tabs>
        <w:spacing w:line="233" w:lineRule="auto"/>
        <w:jc w:val="both"/>
        <w:rPr>
          <w:rFonts w:ascii="Cambria" w:hAnsi="Cambria"/>
          <w:sz w:val="20"/>
        </w:rPr>
      </w:pPr>
    </w:p>
    <w:p w:rsidR="00B45BEC" w:rsidRDefault="00AF58CB"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There being no one to speak for or against the proposed ordinance, Mayor Calvin closed the hearing</w:t>
      </w:r>
      <w:r w:rsidR="007A7747">
        <w:rPr>
          <w:rFonts w:ascii="Cambria" w:hAnsi="Cambria"/>
          <w:sz w:val="20"/>
        </w:rPr>
        <w:br/>
      </w:r>
      <w:r>
        <w:rPr>
          <w:rFonts w:ascii="Cambria" w:hAnsi="Cambria"/>
          <w:sz w:val="20"/>
        </w:rPr>
        <w:t xml:space="preserve">at 7:04 p.m. and opened it up for discussion by the Council.  Following discussion, Council Member Nelsen offered a motion to approve the proposed ordinance, adopt, assign a number and order final publication of </w:t>
      </w:r>
      <w:r>
        <w:rPr>
          <w:rFonts w:ascii="Cambria" w:hAnsi="Cambria"/>
          <w:b/>
          <w:sz w:val="20"/>
        </w:rPr>
        <w:t xml:space="preserve">Ordinance No. 1427 An Ordinance Amending the Charter of the City of Willmar Section 4.03 – Park and Recreation Board.  </w:t>
      </w:r>
      <w:r>
        <w:rPr>
          <w:rFonts w:ascii="Cambria" w:hAnsi="Cambria"/>
          <w:sz w:val="20"/>
        </w:rPr>
        <w:t>Council Member Fagerlie seconded the motion, which carried on a roll call vote of Ayes 8, Noes 0.</w:t>
      </w:r>
    </w:p>
    <w:p w:rsidR="00F41F5E" w:rsidRDefault="00F41F5E" w:rsidP="00B45BEC">
      <w:pPr>
        <w:tabs>
          <w:tab w:val="left" w:pos="0"/>
          <w:tab w:val="left" w:pos="720"/>
          <w:tab w:val="left" w:pos="1440"/>
          <w:tab w:val="left" w:pos="2520"/>
        </w:tabs>
        <w:spacing w:line="233" w:lineRule="auto"/>
        <w:jc w:val="both"/>
        <w:rPr>
          <w:rFonts w:ascii="Cambria" w:hAnsi="Cambria"/>
          <w:sz w:val="20"/>
        </w:rPr>
      </w:pPr>
    </w:p>
    <w:p w:rsidR="00F41F5E" w:rsidRDefault="00F41F5E"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Discussion was held regarding the </w:t>
      </w:r>
      <w:r w:rsidR="003F1814">
        <w:rPr>
          <w:rFonts w:ascii="Cambria" w:hAnsi="Cambria"/>
          <w:sz w:val="20"/>
        </w:rPr>
        <w:t xml:space="preserve">current </w:t>
      </w:r>
      <w:r>
        <w:rPr>
          <w:rFonts w:ascii="Cambria" w:hAnsi="Cambria"/>
          <w:sz w:val="20"/>
        </w:rPr>
        <w:t>membership of the Park and Recreation Board at this time, since the separation from the school district.  City Attorney Robert Scott was directed to research and report back to the Council.</w:t>
      </w:r>
    </w:p>
    <w:p w:rsidR="00AF58CB" w:rsidRDefault="00AF58CB" w:rsidP="00B45BEC">
      <w:pPr>
        <w:tabs>
          <w:tab w:val="left" w:pos="0"/>
          <w:tab w:val="left" w:pos="720"/>
          <w:tab w:val="left" w:pos="1440"/>
          <w:tab w:val="left" w:pos="2520"/>
        </w:tabs>
        <w:spacing w:line="233" w:lineRule="auto"/>
        <w:jc w:val="both"/>
        <w:rPr>
          <w:rFonts w:ascii="Cambria" w:hAnsi="Cambria"/>
          <w:sz w:val="20"/>
        </w:rPr>
      </w:pPr>
    </w:p>
    <w:p w:rsidR="00AF58CB" w:rsidRDefault="00AF58CB"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At 7:10 p.m. Mayor </w:t>
      </w:r>
      <w:r w:rsidR="00E667AE">
        <w:rPr>
          <w:rFonts w:ascii="Cambria" w:hAnsi="Cambria"/>
          <w:sz w:val="20"/>
        </w:rPr>
        <w:t>Calvin</w:t>
      </w:r>
      <w:r>
        <w:rPr>
          <w:rFonts w:ascii="Cambria" w:hAnsi="Cambria"/>
          <w:sz w:val="20"/>
        </w:rPr>
        <w:t xml:space="preserve"> opened the</w:t>
      </w:r>
      <w:r w:rsidR="00880245">
        <w:rPr>
          <w:rFonts w:ascii="Cambria" w:hAnsi="Cambria"/>
          <w:sz w:val="20"/>
        </w:rPr>
        <w:t xml:space="preserve"> public hearing for an Ordinance </w:t>
      </w:r>
      <w:r w:rsidR="00E667AE">
        <w:rPr>
          <w:rFonts w:ascii="Cambria" w:hAnsi="Cambria"/>
          <w:sz w:val="20"/>
        </w:rPr>
        <w:t>Authorizing</w:t>
      </w:r>
      <w:r w:rsidR="00880245">
        <w:rPr>
          <w:rFonts w:ascii="Cambria" w:hAnsi="Cambria"/>
          <w:sz w:val="20"/>
        </w:rPr>
        <w:t xml:space="preserve"> the Sale of Real Property.  </w:t>
      </w:r>
      <w:r w:rsidR="00E667AE">
        <w:rPr>
          <w:rFonts w:ascii="Cambria" w:hAnsi="Cambria"/>
          <w:sz w:val="20"/>
        </w:rPr>
        <w:t>Planning</w:t>
      </w:r>
      <w:r w:rsidR="00880245">
        <w:rPr>
          <w:rFonts w:ascii="Cambria" w:hAnsi="Cambria"/>
          <w:sz w:val="20"/>
        </w:rPr>
        <w:t xml:space="preserve"> and Development Services Director Bruce Peterson </w:t>
      </w:r>
      <w:r w:rsidR="00686BDF">
        <w:rPr>
          <w:rFonts w:ascii="Cambria" w:hAnsi="Cambria"/>
          <w:sz w:val="20"/>
        </w:rPr>
        <w:t>stated the City received an offer to purchase Lot 12, Block 5, Pleasant View Third Addition from Phyllis Keil.  Ms. Keil has proposed purchasing the property for a price of $26,000.  The property is vacant and suitable for construction of a s</w:t>
      </w:r>
      <w:r w:rsidR="003F1814">
        <w:rPr>
          <w:rFonts w:ascii="Cambria" w:hAnsi="Cambria"/>
          <w:sz w:val="20"/>
        </w:rPr>
        <w:t>ingle-family home and is properl</w:t>
      </w:r>
      <w:r w:rsidR="00686BDF">
        <w:rPr>
          <w:rFonts w:ascii="Cambria" w:hAnsi="Cambria"/>
          <w:sz w:val="20"/>
        </w:rPr>
        <w:t>y zoned.</w:t>
      </w:r>
    </w:p>
    <w:p w:rsidR="00686BDF" w:rsidRDefault="00686BDF" w:rsidP="00B45BEC">
      <w:pPr>
        <w:tabs>
          <w:tab w:val="left" w:pos="0"/>
          <w:tab w:val="left" w:pos="720"/>
          <w:tab w:val="left" w:pos="1440"/>
          <w:tab w:val="left" w:pos="2520"/>
        </w:tabs>
        <w:spacing w:line="233" w:lineRule="auto"/>
        <w:jc w:val="both"/>
        <w:rPr>
          <w:rFonts w:ascii="Cambria" w:hAnsi="Cambria"/>
          <w:sz w:val="20"/>
        </w:rPr>
      </w:pPr>
    </w:p>
    <w:p w:rsidR="00686BDF" w:rsidRDefault="00686BDF"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There being no one to speak for or against the proposed ordinance, Mayor Calvin closed the hearing</w:t>
      </w:r>
      <w:r w:rsidR="007A7747">
        <w:rPr>
          <w:rFonts w:ascii="Cambria" w:hAnsi="Cambria"/>
          <w:sz w:val="20"/>
        </w:rPr>
        <w:br/>
      </w:r>
      <w:r>
        <w:rPr>
          <w:rFonts w:ascii="Cambria" w:hAnsi="Cambria"/>
          <w:sz w:val="20"/>
        </w:rPr>
        <w:t xml:space="preserve">at 7:12 p.m. and opened it up for discussion by the Council. </w:t>
      </w:r>
      <w:r w:rsidR="00E667AE">
        <w:rPr>
          <w:rFonts w:ascii="Cambria" w:hAnsi="Cambria"/>
          <w:sz w:val="20"/>
        </w:rPr>
        <w:t>Council</w:t>
      </w:r>
      <w:r>
        <w:rPr>
          <w:rFonts w:ascii="Cambria" w:hAnsi="Cambria"/>
          <w:sz w:val="20"/>
        </w:rPr>
        <w:t xml:space="preserve"> Member Fagerlie offered a motion to approve the proposed ordinance, adopt, assign a number and order final publication of </w:t>
      </w:r>
      <w:r w:rsidR="00E667AE">
        <w:rPr>
          <w:rFonts w:ascii="Cambria" w:hAnsi="Cambria"/>
          <w:b/>
          <w:sz w:val="20"/>
        </w:rPr>
        <w:t>Ordinance</w:t>
      </w:r>
      <w:r>
        <w:rPr>
          <w:rFonts w:ascii="Cambria" w:hAnsi="Cambria"/>
          <w:b/>
          <w:sz w:val="20"/>
        </w:rPr>
        <w:t xml:space="preserve"> No. 1428 An </w:t>
      </w:r>
      <w:r w:rsidR="00E667AE">
        <w:rPr>
          <w:rFonts w:ascii="Cambria" w:hAnsi="Cambria"/>
          <w:b/>
          <w:sz w:val="20"/>
        </w:rPr>
        <w:t>Ordinance</w:t>
      </w:r>
      <w:r>
        <w:rPr>
          <w:rFonts w:ascii="Cambria" w:hAnsi="Cambria"/>
          <w:b/>
          <w:sz w:val="20"/>
        </w:rPr>
        <w:t xml:space="preserve"> Authorizing the Sale of Real Property.  </w:t>
      </w:r>
      <w:r>
        <w:rPr>
          <w:rFonts w:ascii="Cambria" w:hAnsi="Cambria"/>
          <w:sz w:val="20"/>
        </w:rPr>
        <w:t>Council Member Plowman seconded the motion, which carried on a roll call vote of Ayes 8, Noes 0.</w:t>
      </w:r>
    </w:p>
    <w:p w:rsidR="00E667AE" w:rsidRDefault="00E667AE" w:rsidP="00B45BEC">
      <w:pPr>
        <w:tabs>
          <w:tab w:val="left" w:pos="0"/>
          <w:tab w:val="left" w:pos="720"/>
          <w:tab w:val="left" w:pos="1440"/>
          <w:tab w:val="left" w:pos="2520"/>
        </w:tabs>
        <w:spacing w:line="233" w:lineRule="auto"/>
        <w:jc w:val="both"/>
        <w:rPr>
          <w:rFonts w:ascii="Cambria" w:hAnsi="Cambria"/>
          <w:sz w:val="20"/>
        </w:rPr>
      </w:pPr>
    </w:p>
    <w:p w:rsidR="00E667AE" w:rsidRDefault="00E667AE"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At 7:13 p.m. Mayor Calvin opened the public hearing for an ordinance approving the adoption of mobile food units and a formal </w:t>
      </w:r>
      <w:r w:rsidR="00146BB7">
        <w:rPr>
          <w:rFonts w:ascii="Cambria" w:hAnsi="Cambria"/>
          <w:sz w:val="20"/>
        </w:rPr>
        <w:t>appeal</w:t>
      </w:r>
      <w:r>
        <w:rPr>
          <w:rFonts w:ascii="Cambria" w:hAnsi="Cambria"/>
          <w:sz w:val="20"/>
        </w:rPr>
        <w:t xml:space="preserve"> </w:t>
      </w:r>
      <w:r w:rsidR="00146BB7">
        <w:rPr>
          <w:rFonts w:ascii="Cambria" w:hAnsi="Cambria"/>
          <w:sz w:val="20"/>
        </w:rPr>
        <w:t>procedure</w:t>
      </w:r>
      <w:r>
        <w:rPr>
          <w:rFonts w:ascii="Cambria" w:hAnsi="Cambria"/>
          <w:sz w:val="20"/>
        </w:rPr>
        <w:t xml:space="preserve"> for business </w:t>
      </w:r>
      <w:r w:rsidR="00146BB7">
        <w:rPr>
          <w:rFonts w:ascii="Cambria" w:hAnsi="Cambria"/>
          <w:sz w:val="20"/>
        </w:rPr>
        <w:t>licenses</w:t>
      </w:r>
      <w:r>
        <w:rPr>
          <w:rFonts w:ascii="Cambria" w:hAnsi="Cambria"/>
          <w:sz w:val="20"/>
        </w:rPr>
        <w:t xml:space="preserve"> or permits.  City Clerk Judy Thompson stated with the growing popularity of food trucks, communities are being proactive and adopting ordi</w:t>
      </w:r>
      <w:r w:rsidR="003F1814">
        <w:rPr>
          <w:rFonts w:ascii="Cambria" w:hAnsi="Cambria"/>
          <w:sz w:val="20"/>
        </w:rPr>
        <w:t>nances with regard to mobile food unit</w:t>
      </w:r>
      <w:r>
        <w:rPr>
          <w:rFonts w:ascii="Cambria" w:hAnsi="Cambria"/>
          <w:sz w:val="20"/>
        </w:rPr>
        <w:t xml:space="preserve">s. It was noted that City Attorney Robert Scott recommended the City adopt a formal appeal procedure for all </w:t>
      </w:r>
      <w:r w:rsidR="00146BB7">
        <w:rPr>
          <w:rFonts w:ascii="Cambria" w:hAnsi="Cambria"/>
          <w:sz w:val="20"/>
        </w:rPr>
        <w:t>business</w:t>
      </w:r>
      <w:r>
        <w:rPr>
          <w:rFonts w:ascii="Cambria" w:hAnsi="Cambria"/>
          <w:sz w:val="20"/>
        </w:rPr>
        <w:t xml:space="preserve"> </w:t>
      </w:r>
      <w:r w:rsidR="00146BB7">
        <w:rPr>
          <w:rFonts w:ascii="Cambria" w:hAnsi="Cambria"/>
          <w:sz w:val="20"/>
        </w:rPr>
        <w:t>licenses</w:t>
      </w:r>
      <w:r>
        <w:rPr>
          <w:rFonts w:ascii="Cambria" w:hAnsi="Cambria"/>
          <w:sz w:val="20"/>
        </w:rPr>
        <w:t xml:space="preserve"> or permits required under this chapter as well.</w:t>
      </w:r>
    </w:p>
    <w:p w:rsidR="00E667AE" w:rsidRDefault="00E667AE" w:rsidP="00B45BEC">
      <w:pPr>
        <w:tabs>
          <w:tab w:val="left" w:pos="0"/>
          <w:tab w:val="left" w:pos="720"/>
          <w:tab w:val="left" w:pos="1440"/>
          <w:tab w:val="left" w:pos="2520"/>
        </w:tabs>
        <w:spacing w:line="233" w:lineRule="auto"/>
        <w:jc w:val="both"/>
        <w:rPr>
          <w:rFonts w:ascii="Cambria" w:hAnsi="Cambria"/>
          <w:sz w:val="20"/>
        </w:rPr>
      </w:pPr>
    </w:p>
    <w:p w:rsidR="00E667AE" w:rsidRDefault="00E667AE"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There being no one to speak for or against the proposed ordinance, Mayor Calvin closed the hearing</w:t>
      </w:r>
      <w:r w:rsidR="007A7747">
        <w:rPr>
          <w:rFonts w:ascii="Cambria" w:hAnsi="Cambria"/>
          <w:sz w:val="20"/>
        </w:rPr>
        <w:br/>
      </w:r>
      <w:r>
        <w:rPr>
          <w:rFonts w:ascii="Cambria" w:hAnsi="Cambria"/>
          <w:sz w:val="20"/>
        </w:rPr>
        <w:t xml:space="preserve">at 7:14 p.m. and opened it up for discussion by the Council.  Council Member Christianson offered a motion to approve the proposed ordinance, adopt, assign a number and order final publication of </w:t>
      </w:r>
      <w:r>
        <w:rPr>
          <w:rFonts w:ascii="Cambria" w:hAnsi="Cambria"/>
          <w:b/>
          <w:sz w:val="20"/>
        </w:rPr>
        <w:t xml:space="preserve">Ordinance No. 1429 An Ordinance of the City of Willmar, </w:t>
      </w:r>
      <w:r w:rsidR="00146BB7">
        <w:rPr>
          <w:rFonts w:ascii="Cambria" w:hAnsi="Cambria"/>
          <w:b/>
          <w:sz w:val="20"/>
        </w:rPr>
        <w:t>Minnesota</w:t>
      </w:r>
      <w:r>
        <w:rPr>
          <w:rFonts w:ascii="Cambria" w:hAnsi="Cambria"/>
          <w:b/>
          <w:sz w:val="20"/>
        </w:rPr>
        <w:t xml:space="preserve"> Enacting a New Division 3, Mobile Food Units, in</w:t>
      </w:r>
      <w:r w:rsidR="007A7747">
        <w:rPr>
          <w:rFonts w:ascii="Cambria" w:hAnsi="Cambria"/>
          <w:b/>
          <w:sz w:val="20"/>
        </w:rPr>
        <w:br/>
      </w:r>
      <w:r>
        <w:rPr>
          <w:rFonts w:ascii="Cambria" w:hAnsi="Cambria"/>
          <w:b/>
          <w:sz w:val="20"/>
        </w:rPr>
        <w:t>Chapter 8, Licenses, Permits and Business Regulations; Article III, Food Service Establishments, and Enacting a New Article X, Suspension or Revocation of Business Permits and Licenses</w:t>
      </w:r>
      <w:r w:rsidR="00DC4EE5">
        <w:rPr>
          <w:rFonts w:ascii="Cambria" w:hAnsi="Cambria"/>
          <w:b/>
          <w:sz w:val="20"/>
        </w:rPr>
        <w:t xml:space="preserve">.  </w:t>
      </w:r>
      <w:r w:rsidR="00DC4EE5">
        <w:rPr>
          <w:rFonts w:ascii="Cambria" w:hAnsi="Cambria"/>
          <w:sz w:val="20"/>
        </w:rPr>
        <w:t xml:space="preserve">Council </w:t>
      </w:r>
      <w:r w:rsidR="00146BB7">
        <w:rPr>
          <w:rFonts w:ascii="Cambria" w:hAnsi="Cambria"/>
          <w:sz w:val="20"/>
        </w:rPr>
        <w:t>Member</w:t>
      </w:r>
      <w:r w:rsidR="00DC4EE5">
        <w:rPr>
          <w:rFonts w:ascii="Cambria" w:hAnsi="Cambria"/>
          <w:sz w:val="20"/>
        </w:rPr>
        <w:t xml:space="preserve"> Schwantes seconded the motion, which carried on a roll call vote of Ayes 8, Noes 0.</w:t>
      </w:r>
    </w:p>
    <w:p w:rsidR="00DC4EE5" w:rsidRDefault="00DC4EE5" w:rsidP="00B45BEC">
      <w:pPr>
        <w:tabs>
          <w:tab w:val="left" w:pos="0"/>
          <w:tab w:val="left" w:pos="720"/>
          <w:tab w:val="left" w:pos="1440"/>
          <w:tab w:val="left" w:pos="2520"/>
        </w:tabs>
        <w:spacing w:line="233" w:lineRule="auto"/>
        <w:jc w:val="both"/>
        <w:rPr>
          <w:rFonts w:ascii="Cambria" w:hAnsi="Cambria"/>
          <w:sz w:val="20"/>
        </w:rPr>
      </w:pPr>
    </w:p>
    <w:p w:rsidR="00DC4EE5" w:rsidRDefault="00DC4EE5"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Council Member Christianson offere</w:t>
      </w:r>
      <w:r w:rsidR="00F41F5E">
        <w:rPr>
          <w:rFonts w:ascii="Cambria" w:hAnsi="Cambria"/>
          <w:sz w:val="20"/>
        </w:rPr>
        <w:t>d</w:t>
      </w:r>
      <w:r>
        <w:rPr>
          <w:rFonts w:ascii="Cambria" w:hAnsi="Cambria"/>
          <w:sz w:val="20"/>
        </w:rPr>
        <w:t xml:space="preserve"> a motion to approve publication of </w:t>
      </w:r>
      <w:r>
        <w:rPr>
          <w:rFonts w:ascii="Cambria" w:hAnsi="Cambria"/>
          <w:b/>
          <w:sz w:val="20"/>
        </w:rPr>
        <w:t xml:space="preserve">Ordinance No. 1429 </w:t>
      </w:r>
      <w:r>
        <w:rPr>
          <w:rFonts w:ascii="Cambria" w:hAnsi="Cambria"/>
          <w:sz w:val="20"/>
        </w:rPr>
        <w:t>by summary due to the length and cost of publishing entire Ordinance.   Council Member Mueske seconded the motion, which carried on a roll call vote of Ayes 8, Noes 0.</w:t>
      </w:r>
    </w:p>
    <w:p w:rsidR="00037AC3" w:rsidRDefault="00037AC3" w:rsidP="00B45BEC">
      <w:pPr>
        <w:tabs>
          <w:tab w:val="left" w:pos="0"/>
          <w:tab w:val="left" w:pos="720"/>
          <w:tab w:val="left" w:pos="1440"/>
          <w:tab w:val="left" w:pos="2520"/>
        </w:tabs>
        <w:spacing w:line="233" w:lineRule="auto"/>
        <w:jc w:val="both"/>
        <w:rPr>
          <w:rFonts w:ascii="Cambria" w:hAnsi="Cambria"/>
          <w:sz w:val="20"/>
        </w:rPr>
      </w:pPr>
    </w:p>
    <w:p w:rsidR="00037AC3" w:rsidRDefault="00037AC3"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Council Member Christianson offered a motion to approve waiving the 2018 fees for mobile food units operating in Willmar.  Council Member Nelsen seconded the motion, which carried on a roll call vote of Ayes 8, Noes 0.</w:t>
      </w:r>
    </w:p>
    <w:p w:rsidR="00037AC3" w:rsidRDefault="00037AC3" w:rsidP="00B45BEC">
      <w:pPr>
        <w:tabs>
          <w:tab w:val="left" w:pos="0"/>
          <w:tab w:val="left" w:pos="720"/>
          <w:tab w:val="left" w:pos="1440"/>
          <w:tab w:val="left" w:pos="2520"/>
        </w:tabs>
        <w:spacing w:line="233" w:lineRule="auto"/>
        <w:jc w:val="both"/>
        <w:rPr>
          <w:rFonts w:ascii="Cambria" w:hAnsi="Cambria"/>
          <w:sz w:val="20"/>
        </w:rPr>
      </w:pPr>
    </w:p>
    <w:p w:rsidR="00037AC3" w:rsidRDefault="00037AC3"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City Clerk Judy Thompson presented a request to repeal the coin-operated amusement device licensing requirement for the City of Willmar effective October 31, 2018.  Following discussion, Council Member Christianson </w:t>
      </w:r>
      <w:r w:rsidRPr="003F1814">
        <w:rPr>
          <w:rFonts w:ascii="Cambria" w:hAnsi="Cambria"/>
          <w:sz w:val="20"/>
        </w:rPr>
        <w:t>introduced</w:t>
      </w:r>
      <w:r w:rsidRPr="00037AC3">
        <w:rPr>
          <w:rFonts w:ascii="Cambria" w:hAnsi="Cambria"/>
          <w:b/>
          <w:sz w:val="20"/>
        </w:rPr>
        <w:t xml:space="preserve"> an Ordinance</w:t>
      </w:r>
      <w:r>
        <w:rPr>
          <w:rFonts w:ascii="Cambria" w:hAnsi="Cambria"/>
          <w:b/>
          <w:sz w:val="20"/>
        </w:rPr>
        <w:t xml:space="preserve"> Repealing Coin-Operated Amusement Devices Licensing Regulations, </w:t>
      </w:r>
      <w:r>
        <w:rPr>
          <w:rFonts w:ascii="Cambria" w:hAnsi="Cambria"/>
          <w:sz w:val="20"/>
        </w:rPr>
        <w:t>and set a public hearing for October 15, 2018 at 7:01 p.m.  Council Member Fagerlie seconded the motion which carried.</w:t>
      </w:r>
    </w:p>
    <w:p w:rsidR="00037AC3" w:rsidRDefault="00037AC3" w:rsidP="00B45BEC">
      <w:pPr>
        <w:tabs>
          <w:tab w:val="left" w:pos="0"/>
          <w:tab w:val="left" w:pos="720"/>
          <w:tab w:val="left" w:pos="1440"/>
          <w:tab w:val="left" w:pos="2520"/>
        </w:tabs>
        <w:spacing w:line="233" w:lineRule="auto"/>
        <w:jc w:val="both"/>
        <w:rPr>
          <w:rFonts w:ascii="Cambria" w:hAnsi="Cambria"/>
          <w:sz w:val="20"/>
        </w:rPr>
      </w:pPr>
    </w:p>
    <w:p w:rsidR="00533995" w:rsidRDefault="00037AC3"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Planning and Development Services Director Bruce Peterson presented a request </w:t>
      </w:r>
      <w:r w:rsidR="00533995">
        <w:rPr>
          <w:rFonts w:ascii="Cambria" w:hAnsi="Cambria"/>
          <w:sz w:val="20"/>
        </w:rPr>
        <w:t xml:space="preserve">for staff to apply for and </w:t>
      </w:r>
      <w:r w:rsidR="00146BB7">
        <w:rPr>
          <w:rFonts w:ascii="Cambria" w:hAnsi="Cambria"/>
          <w:sz w:val="20"/>
        </w:rPr>
        <w:t>accept, if</w:t>
      </w:r>
      <w:r w:rsidR="00533995">
        <w:rPr>
          <w:rFonts w:ascii="Cambria" w:hAnsi="Cambria"/>
          <w:sz w:val="20"/>
        </w:rPr>
        <w:t xml:space="preserve"> awarded, the funding for the Artist</w:t>
      </w:r>
      <w:r w:rsidR="003F1814">
        <w:rPr>
          <w:rFonts w:ascii="Cambria" w:hAnsi="Cambria"/>
          <w:sz w:val="20"/>
        </w:rPr>
        <w:t>s</w:t>
      </w:r>
      <w:r w:rsidR="00533995">
        <w:rPr>
          <w:rFonts w:ascii="Cambria" w:hAnsi="Cambria"/>
          <w:sz w:val="20"/>
        </w:rPr>
        <w:t xml:space="preserve"> on Main Street Program through the Preservation Alliance of </w:t>
      </w:r>
      <w:r w:rsidR="00146BB7">
        <w:rPr>
          <w:rFonts w:ascii="Cambria" w:hAnsi="Cambria"/>
          <w:sz w:val="20"/>
        </w:rPr>
        <w:t>Minnesota</w:t>
      </w:r>
      <w:r w:rsidR="00533995">
        <w:rPr>
          <w:rFonts w:ascii="Cambria" w:hAnsi="Cambria"/>
          <w:sz w:val="20"/>
        </w:rPr>
        <w:t xml:space="preserve">.  Three cities (Winona, Mankato, and Fairbault) received this grant last year and have had great success implementing art and creative </w:t>
      </w:r>
      <w:r w:rsidR="00146BB7">
        <w:rPr>
          <w:rFonts w:ascii="Cambria" w:hAnsi="Cambria"/>
          <w:sz w:val="20"/>
        </w:rPr>
        <w:t>activity</w:t>
      </w:r>
      <w:r w:rsidR="00533995">
        <w:rPr>
          <w:rFonts w:ascii="Cambria" w:hAnsi="Cambria"/>
          <w:sz w:val="20"/>
        </w:rPr>
        <w:t xml:space="preserve"> in their downtowns.  This year funding for four more designated Main Street communities is available. He stated no local match dollars are required.  If awarded, we will</w:t>
      </w:r>
      <w:r w:rsidR="007A7747">
        <w:rPr>
          <w:rFonts w:ascii="Cambria" w:hAnsi="Cambria"/>
          <w:sz w:val="20"/>
        </w:rPr>
        <w:br/>
      </w:r>
      <w:r w:rsidR="00533995">
        <w:rPr>
          <w:rFonts w:ascii="Cambria" w:hAnsi="Cambria"/>
          <w:sz w:val="20"/>
        </w:rPr>
        <w:t>receive $20,000 in year one, $10,000 in year two, and continued assistance in year three.  Investing in the Central Business District supports commercial activity and economic development in downtown Willmar.</w:t>
      </w:r>
    </w:p>
    <w:p w:rsidR="00533995" w:rsidRDefault="00533995" w:rsidP="00B45BEC">
      <w:pPr>
        <w:tabs>
          <w:tab w:val="left" w:pos="0"/>
          <w:tab w:val="left" w:pos="720"/>
          <w:tab w:val="left" w:pos="1440"/>
          <w:tab w:val="left" w:pos="2520"/>
        </w:tabs>
        <w:spacing w:line="233" w:lineRule="auto"/>
        <w:jc w:val="both"/>
        <w:rPr>
          <w:rFonts w:ascii="Cambria" w:hAnsi="Cambria"/>
          <w:sz w:val="20"/>
        </w:rPr>
      </w:pPr>
    </w:p>
    <w:p w:rsidR="00533995" w:rsidRDefault="00533995"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Following discussion, Council Member Fagerlie introduced </w:t>
      </w:r>
      <w:r>
        <w:rPr>
          <w:rFonts w:ascii="Cambria" w:hAnsi="Cambria"/>
          <w:b/>
          <w:sz w:val="20"/>
        </w:rPr>
        <w:t xml:space="preserve">Resolution No. 18-126 Authorization To Apply For and Accept If Awarded Artists on Main Street Grant.  </w:t>
      </w:r>
      <w:r>
        <w:rPr>
          <w:rFonts w:ascii="Cambria" w:hAnsi="Cambria"/>
          <w:sz w:val="20"/>
        </w:rPr>
        <w:t>Council Member Asmus seconded the motion, which carried on a roll call vote of Ayes 8, Noes 0.</w:t>
      </w:r>
    </w:p>
    <w:p w:rsidR="00533995" w:rsidRDefault="00533995" w:rsidP="00B45BEC">
      <w:pPr>
        <w:tabs>
          <w:tab w:val="left" w:pos="0"/>
          <w:tab w:val="left" w:pos="720"/>
          <w:tab w:val="left" w:pos="1440"/>
          <w:tab w:val="left" w:pos="2520"/>
        </w:tabs>
        <w:spacing w:line="233" w:lineRule="auto"/>
        <w:jc w:val="both"/>
        <w:rPr>
          <w:rFonts w:ascii="Cambria" w:hAnsi="Cambria"/>
          <w:sz w:val="20"/>
        </w:rPr>
      </w:pPr>
    </w:p>
    <w:p w:rsidR="00533995" w:rsidRDefault="00533995"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r>
      <w:r w:rsidR="0051104C">
        <w:rPr>
          <w:rFonts w:ascii="Cambria" w:hAnsi="Cambria"/>
          <w:sz w:val="20"/>
        </w:rPr>
        <w:t>Police Chief Jim Felt presented a request to approve the sale of the 2009 Ford Crown Victoria K9 vehicle to the City of Paynesville for a suggested price of $1,500.00.  Council Member Nelsen offered a motion to approve staff’s recommendation.  Council Member Asmus seconded the motion which carried.</w:t>
      </w:r>
    </w:p>
    <w:p w:rsidR="0051104C" w:rsidRDefault="0051104C" w:rsidP="00B45BEC">
      <w:pPr>
        <w:tabs>
          <w:tab w:val="left" w:pos="0"/>
          <w:tab w:val="left" w:pos="720"/>
          <w:tab w:val="left" w:pos="1440"/>
          <w:tab w:val="left" w:pos="2520"/>
        </w:tabs>
        <w:spacing w:line="233" w:lineRule="auto"/>
        <w:jc w:val="both"/>
        <w:rPr>
          <w:rFonts w:ascii="Cambria" w:hAnsi="Cambria"/>
          <w:sz w:val="20"/>
        </w:rPr>
      </w:pPr>
    </w:p>
    <w:p w:rsidR="0051104C" w:rsidRDefault="0051104C"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Human Resource Director Samantha Beckman presented a request to approve the City switching to Kronos Timekeeping/Payroll System in 2019 as our one system for recruiting, onboarding, timekeeping, payroll, tax filing, performance management, and scheduling.  She stated there is a one-time set-up fee of $6,750 and minimum annual fee of $21,705.60.  There are no other “hidden” costs or fees associated with Kronos for software updates, maintenance, etc.</w:t>
      </w:r>
    </w:p>
    <w:p w:rsidR="0051104C" w:rsidRDefault="0051104C" w:rsidP="00B45BEC">
      <w:pPr>
        <w:tabs>
          <w:tab w:val="left" w:pos="0"/>
          <w:tab w:val="left" w:pos="720"/>
          <w:tab w:val="left" w:pos="1440"/>
          <w:tab w:val="left" w:pos="2520"/>
        </w:tabs>
        <w:spacing w:line="233" w:lineRule="auto"/>
        <w:jc w:val="both"/>
        <w:rPr>
          <w:rFonts w:ascii="Cambria" w:hAnsi="Cambria"/>
          <w:sz w:val="20"/>
        </w:rPr>
      </w:pPr>
    </w:p>
    <w:p w:rsidR="0051104C" w:rsidRDefault="0051104C"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Following discussion, Council Member Christianson introduced </w:t>
      </w:r>
      <w:r>
        <w:rPr>
          <w:rFonts w:ascii="Cambria" w:hAnsi="Cambria"/>
          <w:b/>
          <w:sz w:val="20"/>
        </w:rPr>
        <w:t xml:space="preserve">Resolution No. 18-127 Approve Use of Kronos System in 2019.  </w:t>
      </w:r>
      <w:r>
        <w:rPr>
          <w:rFonts w:ascii="Cambria" w:hAnsi="Cambria"/>
          <w:sz w:val="20"/>
        </w:rPr>
        <w:t xml:space="preserve">Council Member Mueske seconded the motion, </w:t>
      </w:r>
      <w:r w:rsidR="00146BB7">
        <w:rPr>
          <w:rFonts w:ascii="Cambria" w:hAnsi="Cambria"/>
          <w:sz w:val="20"/>
        </w:rPr>
        <w:t>which</w:t>
      </w:r>
      <w:r>
        <w:rPr>
          <w:rFonts w:ascii="Cambria" w:hAnsi="Cambria"/>
          <w:sz w:val="20"/>
        </w:rPr>
        <w:t xml:space="preserve"> carried on a roll call vote of Ayes 8, Noes 0.</w:t>
      </w:r>
    </w:p>
    <w:p w:rsidR="0051104C" w:rsidRDefault="0051104C" w:rsidP="00B45BEC">
      <w:pPr>
        <w:tabs>
          <w:tab w:val="left" w:pos="0"/>
          <w:tab w:val="left" w:pos="720"/>
          <w:tab w:val="left" w:pos="1440"/>
          <w:tab w:val="left" w:pos="2520"/>
        </w:tabs>
        <w:spacing w:line="233" w:lineRule="auto"/>
        <w:jc w:val="both"/>
        <w:rPr>
          <w:rFonts w:ascii="Cambria" w:hAnsi="Cambria"/>
          <w:sz w:val="20"/>
        </w:rPr>
      </w:pPr>
    </w:p>
    <w:p w:rsidR="0051104C" w:rsidRDefault="0051104C"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Finance Director Steve Okins presented a request to approve the final project budget for Project </w:t>
      </w:r>
      <w:r w:rsidR="007A7747">
        <w:rPr>
          <w:rFonts w:ascii="Cambria" w:hAnsi="Cambria"/>
          <w:sz w:val="20"/>
        </w:rPr>
        <w:br/>
      </w:r>
      <w:r>
        <w:rPr>
          <w:rFonts w:ascii="Cambria" w:hAnsi="Cambria"/>
          <w:sz w:val="20"/>
        </w:rPr>
        <w:t>Nos. 1610 and 1810 in the amount of $1,894,861.00</w:t>
      </w:r>
      <w:r w:rsidR="003F2F05">
        <w:rPr>
          <w:rFonts w:ascii="Cambria" w:hAnsi="Cambria"/>
          <w:sz w:val="20"/>
        </w:rPr>
        <w:t xml:space="preserve">.  Following discussion, </w:t>
      </w:r>
      <w:r w:rsidR="003F2F05">
        <w:rPr>
          <w:rFonts w:ascii="Cambria" w:hAnsi="Cambria"/>
          <w:b/>
          <w:sz w:val="20"/>
        </w:rPr>
        <w:t xml:space="preserve">Resolution No. 18-128 Armory, Fairgrounds and Gorton Lift Stations Final Budget Total Cost $1,894,861.00 </w:t>
      </w:r>
      <w:r w:rsidR="003F2F05">
        <w:rPr>
          <w:rFonts w:ascii="Cambria" w:hAnsi="Cambria"/>
          <w:sz w:val="20"/>
        </w:rPr>
        <w:t xml:space="preserve">was introduced by Council Member Christianson.  Council Member Nelsen seconded the motion, which carried on a roll call vote of </w:t>
      </w:r>
      <w:r w:rsidR="007A7747">
        <w:rPr>
          <w:rFonts w:ascii="Cambria" w:hAnsi="Cambria"/>
          <w:sz w:val="20"/>
        </w:rPr>
        <w:br/>
      </w:r>
      <w:r w:rsidR="003F2F05">
        <w:rPr>
          <w:rFonts w:ascii="Cambria" w:hAnsi="Cambria"/>
          <w:sz w:val="20"/>
        </w:rPr>
        <w:t>Ayes 8, Noes 0.</w:t>
      </w:r>
    </w:p>
    <w:p w:rsidR="003F2F05" w:rsidRDefault="003F2F05" w:rsidP="00B45BEC">
      <w:pPr>
        <w:tabs>
          <w:tab w:val="left" w:pos="0"/>
          <w:tab w:val="left" w:pos="720"/>
          <w:tab w:val="left" w:pos="1440"/>
          <w:tab w:val="left" w:pos="2520"/>
        </w:tabs>
        <w:spacing w:line="233" w:lineRule="auto"/>
        <w:jc w:val="both"/>
        <w:rPr>
          <w:rFonts w:ascii="Cambria" w:hAnsi="Cambria"/>
          <w:sz w:val="20"/>
        </w:rPr>
      </w:pPr>
    </w:p>
    <w:p w:rsidR="003F2F05" w:rsidRDefault="003F2F05"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Finance Director Ste</w:t>
      </w:r>
      <w:r w:rsidR="007A7747">
        <w:rPr>
          <w:rFonts w:ascii="Cambria" w:hAnsi="Cambria"/>
          <w:sz w:val="20"/>
        </w:rPr>
        <w:t>ve Okins also requested</w:t>
      </w:r>
      <w:r>
        <w:rPr>
          <w:rFonts w:ascii="Cambria" w:hAnsi="Cambria"/>
          <w:sz w:val="20"/>
        </w:rPr>
        <w:t xml:space="preserve"> to approve the offer of the Minnesota Public Facilities Authority to purchase a $1,558,505 General Obligation Sewer Revenue Note, Series 2018, providing for its issuance and authorizing execution of a bond purchase and project loan agreement for the note.  </w:t>
      </w:r>
    </w:p>
    <w:p w:rsidR="008625DA" w:rsidRDefault="008625DA" w:rsidP="00B45BEC">
      <w:pPr>
        <w:tabs>
          <w:tab w:val="left" w:pos="0"/>
          <w:tab w:val="left" w:pos="720"/>
          <w:tab w:val="left" w:pos="1440"/>
          <w:tab w:val="left" w:pos="2520"/>
        </w:tabs>
        <w:spacing w:line="233" w:lineRule="auto"/>
        <w:jc w:val="both"/>
        <w:rPr>
          <w:rFonts w:ascii="Cambria" w:hAnsi="Cambria"/>
          <w:sz w:val="20"/>
        </w:rPr>
      </w:pPr>
    </w:p>
    <w:p w:rsidR="008625DA" w:rsidRDefault="008625DA"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Following discussion, </w:t>
      </w:r>
      <w:r w:rsidR="00146BB7">
        <w:rPr>
          <w:rFonts w:ascii="Cambria" w:hAnsi="Cambria"/>
          <w:b/>
          <w:sz w:val="20"/>
        </w:rPr>
        <w:t>Resolution</w:t>
      </w:r>
      <w:r w:rsidR="000855F7">
        <w:rPr>
          <w:rFonts w:ascii="Cambria" w:hAnsi="Cambria"/>
          <w:b/>
          <w:sz w:val="20"/>
        </w:rPr>
        <w:t xml:space="preserve"> No. 18-129 Resolution Accepting the Offer of the Minnesota Public Authority to Purchase a $1,558,505 General Obligation Sewer Revenue Note, Series 2018, Providing for Its Issuance and Authorizing </w:t>
      </w:r>
      <w:r w:rsidR="00146BB7">
        <w:rPr>
          <w:rFonts w:ascii="Cambria" w:hAnsi="Cambria"/>
          <w:b/>
          <w:sz w:val="20"/>
        </w:rPr>
        <w:t>Execution</w:t>
      </w:r>
      <w:r w:rsidR="000855F7">
        <w:rPr>
          <w:rFonts w:ascii="Cambria" w:hAnsi="Cambria"/>
          <w:b/>
          <w:sz w:val="20"/>
        </w:rPr>
        <w:t xml:space="preserve"> of a Bond Purchase and Project Loan Agreement for the Note </w:t>
      </w:r>
      <w:r w:rsidR="000855F7">
        <w:rPr>
          <w:rFonts w:ascii="Cambria" w:hAnsi="Cambria"/>
          <w:sz w:val="20"/>
        </w:rPr>
        <w:t>was introduced by Council Member Christianson.  Council Member Alvarado seconded the motion, which carried on a roll call vote of Ayes 8, Noes 0.</w:t>
      </w:r>
    </w:p>
    <w:p w:rsidR="000855F7" w:rsidRDefault="000855F7" w:rsidP="00B45BEC">
      <w:pPr>
        <w:tabs>
          <w:tab w:val="left" w:pos="0"/>
          <w:tab w:val="left" w:pos="720"/>
          <w:tab w:val="left" w:pos="1440"/>
          <w:tab w:val="left" w:pos="2520"/>
        </w:tabs>
        <w:spacing w:line="233" w:lineRule="auto"/>
        <w:jc w:val="both"/>
        <w:rPr>
          <w:rFonts w:ascii="Cambria" w:hAnsi="Cambria"/>
          <w:sz w:val="20"/>
        </w:rPr>
      </w:pPr>
    </w:p>
    <w:p w:rsidR="000855F7" w:rsidRDefault="000855F7"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City Administrator Ike Holland had the following comment:  Saturday, October 6</w:t>
      </w:r>
      <w:r w:rsidRPr="000855F7">
        <w:rPr>
          <w:rFonts w:ascii="Cambria" w:hAnsi="Cambria"/>
          <w:sz w:val="20"/>
        </w:rPr>
        <w:t>th</w:t>
      </w:r>
      <w:r>
        <w:rPr>
          <w:rFonts w:ascii="Cambria" w:hAnsi="Cambria"/>
          <w:sz w:val="20"/>
        </w:rPr>
        <w:t xml:space="preserve"> there will be a “Fly In” at the airport from 10:00 a.m. to 3:00 p.m.  Free hot dogs and chips will be served from 11:00 a.m.</w:t>
      </w:r>
      <w:r w:rsidR="007A7747">
        <w:rPr>
          <w:rFonts w:ascii="Cambria" w:hAnsi="Cambria"/>
          <w:sz w:val="20"/>
        </w:rPr>
        <w:br/>
      </w:r>
      <w:r>
        <w:rPr>
          <w:rFonts w:ascii="Cambria" w:hAnsi="Cambria"/>
          <w:sz w:val="20"/>
        </w:rPr>
        <w:t>to 1:00 p.m. and urged everyone to attend.</w:t>
      </w:r>
    </w:p>
    <w:p w:rsidR="000855F7" w:rsidRDefault="000855F7" w:rsidP="00B45BEC">
      <w:pPr>
        <w:tabs>
          <w:tab w:val="left" w:pos="0"/>
          <w:tab w:val="left" w:pos="720"/>
          <w:tab w:val="left" w:pos="1440"/>
          <w:tab w:val="left" w:pos="2520"/>
        </w:tabs>
        <w:spacing w:line="233" w:lineRule="auto"/>
        <w:jc w:val="both"/>
        <w:rPr>
          <w:rFonts w:ascii="Cambria" w:hAnsi="Cambria"/>
          <w:sz w:val="20"/>
        </w:rPr>
      </w:pPr>
    </w:p>
    <w:p w:rsidR="000855F7" w:rsidRDefault="000855F7"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Mayor Calvin had the following comments:  Mayor’s Bike Ride will be held May 17, 2019 starting in Willmar; great things happening in Willmar; League of </w:t>
      </w:r>
      <w:r w:rsidR="00146BB7">
        <w:rPr>
          <w:rFonts w:ascii="Cambria" w:hAnsi="Cambria"/>
          <w:sz w:val="20"/>
        </w:rPr>
        <w:t>Women</w:t>
      </w:r>
      <w:r>
        <w:rPr>
          <w:rFonts w:ascii="Cambria" w:hAnsi="Cambria"/>
          <w:sz w:val="20"/>
        </w:rPr>
        <w:t xml:space="preserve"> Voters are holding various forums </w:t>
      </w:r>
      <w:r w:rsidR="00146BB7">
        <w:rPr>
          <w:rFonts w:ascii="Cambria" w:hAnsi="Cambria"/>
          <w:sz w:val="20"/>
        </w:rPr>
        <w:t>highlighting</w:t>
      </w:r>
      <w:r>
        <w:rPr>
          <w:rFonts w:ascii="Cambria" w:hAnsi="Cambria"/>
          <w:sz w:val="20"/>
        </w:rPr>
        <w:t xml:space="preserve"> the various candidates; reminded everyone that absentee voting is currently open.</w:t>
      </w:r>
    </w:p>
    <w:p w:rsidR="000855F7" w:rsidRDefault="000855F7" w:rsidP="00B45BEC">
      <w:pPr>
        <w:tabs>
          <w:tab w:val="left" w:pos="0"/>
          <w:tab w:val="left" w:pos="720"/>
          <w:tab w:val="left" w:pos="1440"/>
          <w:tab w:val="left" w:pos="2520"/>
        </w:tabs>
        <w:spacing w:line="233" w:lineRule="auto"/>
        <w:jc w:val="both"/>
        <w:rPr>
          <w:rFonts w:ascii="Cambria" w:hAnsi="Cambria"/>
          <w:sz w:val="20"/>
        </w:rPr>
      </w:pPr>
    </w:p>
    <w:p w:rsidR="000855F7" w:rsidRDefault="000855F7"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r>
      <w:r w:rsidR="00AF7C46">
        <w:rPr>
          <w:rFonts w:ascii="Cambria" w:hAnsi="Cambria"/>
          <w:sz w:val="20"/>
        </w:rPr>
        <w:t>Council Member Mueske stated his desire to have a retreat for the Council to set priorities.</w:t>
      </w:r>
    </w:p>
    <w:p w:rsidR="007A7747" w:rsidRDefault="007A7747" w:rsidP="00B45BEC">
      <w:pPr>
        <w:tabs>
          <w:tab w:val="left" w:pos="0"/>
          <w:tab w:val="left" w:pos="720"/>
          <w:tab w:val="left" w:pos="1440"/>
          <w:tab w:val="left" w:pos="2520"/>
        </w:tabs>
        <w:spacing w:line="233" w:lineRule="auto"/>
        <w:jc w:val="both"/>
        <w:rPr>
          <w:rFonts w:ascii="Cambria" w:hAnsi="Cambria"/>
          <w:sz w:val="20"/>
        </w:rPr>
      </w:pPr>
    </w:p>
    <w:p w:rsidR="00AF7C46" w:rsidRDefault="00AF7C46"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r>
      <w:r w:rsidR="00146BB7">
        <w:rPr>
          <w:rFonts w:ascii="Cambria" w:hAnsi="Cambria"/>
          <w:sz w:val="20"/>
        </w:rPr>
        <w:t>Council</w:t>
      </w:r>
      <w:r>
        <w:rPr>
          <w:rFonts w:ascii="Cambria" w:hAnsi="Cambria"/>
          <w:sz w:val="20"/>
        </w:rPr>
        <w:t xml:space="preserve"> Member Schwantes gave a “shout out” to Oasis Aero for all their hard work on setting up the “Fly In” on Saturday.  </w:t>
      </w:r>
    </w:p>
    <w:p w:rsidR="00AF7C46" w:rsidRDefault="00AF7C46" w:rsidP="00B45BEC">
      <w:pPr>
        <w:tabs>
          <w:tab w:val="left" w:pos="0"/>
          <w:tab w:val="left" w:pos="720"/>
          <w:tab w:val="left" w:pos="1440"/>
          <w:tab w:val="left" w:pos="2520"/>
        </w:tabs>
        <w:spacing w:line="233" w:lineRule="auto"/>
        <w:jc w:val="both"/>
        <w:rPr>
          <w:rFonts w:ascii="Cambria" w:hAnsi="Cambria"/>
          <w:sz w:val="20"/>
        </w:rPr>
      </w:pPr>
    </w:p>
    <w:p w:rsidR="00AF7C46" w:rsidRDefault="00AF7C46"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Council Member Alvarado stated he is excited for the Invest in Willmar projects being proposed and urged everyone to get educated on the various projects.</w:t>
      </w:r>
    </w:p>
    <w:p w:rsidR="00AF7C46" w:rsidRDefault="00AF7C46" w:rsidP="00B45BEC">
      <w:pPr>
        <w:tabs>
          <w:tab w:val="left" w:pos="0"/>
          <w:tab w:val="left" w:pos="720"/>
          <w:tab w:val="left" w:pos="1440"/>
          <w:tab w:val="left" w:pos="2520"/>
        </w:tabs>
        <w:spacing w:line="233" w:lineRule="auto"/>
        <w:jc w:val="both"/>
        <w:rPr>
          <w:rFonts w:ascii="Cambria" w:hAnsi="Cambria"/>
          <w:sz w:val="20"/>
        </w:rPr>
      </w:pPr>
    </w:p>
    <w:p w:rsidR="00AF7C46" w:rsidRDefault="00AF7C46" w:rsidP="00B45BEC">
      <w:pPr>
        <w:tabs>
          <w:tab w:val="left" w:pos="0"/>
          <w:tab w:val="left" w:pos="720"/>
          <w:tab w:val="left" w:pos="1440"/>
          <w:tab w:val="left" w:pos="2520"/>
        </w:tabs>
        <w:spacing w:line="233" w:lineRule="auto"/>
        <w:jc w:val="both"/>
        <w:rPr>
          <w:rFonts w:ascii="Cambria" w:hAnsi="Cambria"/>
          <w:sz w:val="20"/>
        </w:rPr>
      </w:pPr>
      <w:r>
        <w:rPr>
          <w:rFonts w:ascii="Cambria" w:hAnsi="Cambria"/>
          <w:sz w:val="20"/>
        </w:rPr>
        <w:tab/>
        <w:t xml:space="preserve">Council Member Asmus stated she is very excited about the various things </w:t>
      </w:r>
      <w:r w:rsidR="00146BB7">
        <w:rPr>
          <w:rFonts w:ascii="Cambria" w:hAnsi="Cambria"/>
          <w:sz w:val="20"/>
        </w:rPr>
        <w:t>happening</w:t>
      </w:r>
      <w:r>
        <w:rPr>
          <w:rFonts w:ascii="Cambria" w:hAnsi="Cambria"/>
          <w:sz w:val="20"/>
        </w:rPr>
        <w:t xml:space="preserve"> in </w:t>
      </w:r>
      <w:r w:rsidR="00146BB7">
        <w:rPr>
          <w:rFonts w:ascii="Cambria" w:hAnsi="Cambria"/>
          <w:sz w:val="20"/>
        </w:rPr>
        <w:t>Willmar</w:t>
      </w:r>
      <w:r>
        <w:rPr>
          <w:rFonts w:ascii="Cambria" w:hAnsi="Cambria"/>
          <w:sz w:val="20"/>
        </w:rPr>
        <w:t>, such as:  Tuesday, October 9</w:t>
      </w:r>
      <w:r w:rsidRPr="00AF7C46">
        <w:rPr>
          <w:rFonts w:ascii="Cambria" w:hAnsi="Cambria"/>
          <w:sz w:val="20"/>
        </w:rPr>
        <w:t xml:space="preserve">th </w:t>
      </w:r>
      <w:r>
        <w:rPr>
          <w:rFonts w:ascii="Cambria" w:hAnsi="Cambria"/>
          <w:sz w:val="20"/>
        </w:rPr>
        <w:t>is the 13</w:t>
      </w:r>
      <w:r w:rsidRPr="00AF7C46">
        <w:rPr>
          <w:rFonts w:ascii="Cambria" w:hAnsi="Cambria"/>
          <w:sz w:val="20"/>
        </w:rPr>
        <w:t>th</w:t>
      </w:r>
      <w:r>
        <w:rPr>
          <w:rFonts w:ascii="Cambria" w:hAnsi="Cambria"/>
          <w:sz w:val="20"/>
        </w:rPr>
        <w:t xml:space="preserve"> Annual Family Night and </w:t>
      </w:r>
      <w:r w:rsidR="007A7747">
        <w:rPr>
          <w:rFonts w:ascii="Cambria" w:hAnsi="Cambria"/>
          <w:sz w:val="20"/>
        </w:rPr>
        <w:t>S</w:t>
      </w:r>
      <w:r w:rsidR="00146BB7">
        <w:rPr>
          <w:rFonts w:ascii="Cambria" w:hAnsi="Cambria"/>
          <w:sz w:val="20"/>
        </w:rPr>
        <w:t xml:space="preserve">tory </w:t>
      </w:r>
      <w:r w:rsidR="007A7747">
        <w:rPr>
          <w:rFonts w:ascii="Cambria" w:hAnsi="Cambria"/>
          <w:sz w:val="20"/>
        </w:rPr>
        <w:t>T</w:t>
      </w:r>
      <w:r w:rsidR="00146BB7">
        <w:rPr>
          <w:rFonts w:ascii="Cambria" w:hAnsi="Cambria"/>
          <w:sz w:val="20"/>
        </w:rPr>
        <w:t>ime</w:t>
      </w:r>
      <w:r>
        <w:rPr>
          <w:rFonts w:ascii="Cambria" w:hAnsi="Cambria"/>
          <w:sz w:val="20"/>
        </w:rPr>
        <w:t xml:space="preserve"> at the Fire Station from 5:00 p.m.</w:t>
      </w:r>
      <w:r w:rsidR="007A7747">
        <w:rPr>
          <w:rFonts w:ascii="Cambria" w:hAnsi="Cambria"/>
          <w:sz w:val="20"/>
        </w:rPr>
        <w:br/>
      </w:r>
      <w:r>
        <w:rPr>
          <w:rFonts w:ascii="Cambria" w:hAnsi="Cambria"/>
          <w:sz w:val="20"/>
        </w:rPr>
        <w:t>to 7:00 p.m. and they will be serving free tacos in a bag; Saturday, October 6</w:t>
      </w:r>
      <w:r w:rsidRPr="007A7747">
        <w:rPr>
          <w:rFonts w:ascii="Cambria" w:hAnsi="Cambria"/>
          <w:sz w:val="20"/>
        </w:rPr>
        <w:t>th</w:t>
      </w:r>
      <w:r>
        <w:rPr>
          <w:rFonts w:ascii="Cambria" w:hAnsi="Cambria"/>
          <w:sz w:val="20"/>
        </w:rPr>
        <w:t xml:space="preserve"> is a craft fair at the Civic Center</w:t>
      </w:r>
      <w:r w:rsidR="007A7747">
        <w:rPr>
          <w:rFonts w:ascii="Cambria" w:hAnsi="Cambria"/>
          <w:sz w:val="20"/>
        </w:rPr>
        <w:t>,</w:t>
      </w:r>
      <w:r>
        <w:rPr>
          <w:rFonts w:ascii="Cambria" w:hAnsi="Cambria"/>
          <w:sz w:val="20"/>
        </w:rPr>
        <w:t xml:space="preserve"> downtown has</w:t>
      </w:r>
      <w:r w:rsidR="00146BB7">
        <w:rPr>
          <w:rFonts w:ascii="Cambria" w:hAnsi="Cambria"/>
          <w:sz w:val="20"/>
        </w:rPr>
        <w:t xml:space="preserve"> a gala at the Barn Theatre, and Foxtoberfest is being held at the Foxhole Brewery.</w:t>
      </w:r>
    </w:p>
    <w:p w:rsidR="00146BB7" w:rsidRDefault="00146BB7" w:rsidP="00B45BEC">
      <w:pPr>
        <w:tabs>
          <w:tab w:val="left" w:pos="0"/>
          <w:tab w:val="left" w:pos="720"/>
          <w:tab w:val="left" w:pos="1440"/>
          <w:tab w:val="left" w:pos="2520"/>
        </w:tabs>
        <w:spacing w:line="233" w:lineRule="auto"/>
        <w:jc w:val="both"/>
        <w:rPr>
          <w:rFonts w:ascii="Cambria" w:hAnsi="Cambria"/>
          <w:sz w:val="20"/>
        </w:rPr>
      </w:pPr>
    </w:p>
    <w:p w:rsidR="006725E5" w:rsidRPr="00BC2337" w:rsidRDefault="006725E5" w:rsidP="001245A9">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r>
      <w:r w:rsidR="00146BB7">
        <w:rPr>
          <w:rFonts w:ascii="Cambria" w:hAnsi="Cambria" w:cs="Arial"/>
          <w:sz w:val="20"/>
        </w:rPr>
        <w:t>Council Member Christianson</w:t>
      </w:r>
      <w:r>
        <w:rPr>
          <w:rFonts w:ascii="Cambria" w:hAnsi="Cambria" w:cs="Arial"/>
          <w:sz w:val="20"/>
        </w:rPr>
        <w:t xml:space="preserve"> offered a motion to adjourn the m</w:t>
      </w:r>
      <w:r w:rsidR="00D2507B">
        <w:rPr>
          <w:rFonts w:ascii="Cambria" w:hAnsi="Cambria" w:cs="Arial"/>
          <w:sz w:val="20"/>
        </w:rPr>
        <w:t>eet</w:t>
      </w:r>
      <w:r w:rsidR="00146BB7">
        <w:rPr>
          <w:rFonts w:ascii="Cambria" w:hAnsi="Cambria" w:cs="Arial"/>
          <w:sz w:val="20"/>
        </w:rPr>
        <w:t>ing with Council Member Plowman</w:t>
      </w:r>
      <w:r>
        <w:rPr>
          <w:rFonts w:ascii="Cambria" w:hAnsi="Cambria" w:cs="Arial"/>
          <w:sz w:val="20"/>
        </w:rPr>
        <w:t xml:space="preserve"> seconding the motion which carried.  The meeting adjourne</w:t>
      </w:r>
      <w:r w:rsidR="00146BB7">
        <w:rPr>
          <w:rFonts w:ascii="Cambria" w:hAnsi="Cambria" w:cs="Arial"/>
          <w:sz w:val="20"/>
        </w:rPr>
        <w:t>d at 7:38</w:t>
      </w:r>
      <w:r>
        <w:rPr>
          <w:rFonts w:ascii="Cambria" w:hAnsi="Cambria" w:cs="Arial"/>
          <w:sz w:val="20"/>
        </w:rPr>
        <w:t xml:space="preserve"> p.m.</w:t>
      </w:r>
    </w:p>
    <w:p w:rsidR="00F50014" w:rsidRDefault="00F50014" w:rsidP="001245A9">
      <w:pPr>
        <w:tabs>
          <w:tab w:val="left" w:pos="0"/>
          <w:tab w:val="left" w:pos="720"/>
          <w:tab w:val="left" w:pos="1440"/>
          <w:tab w:val="left" w:pos="2520"/>
        </w:tabs>
        <w:spacing w:line="233" w:lineRule="auto"/>
        <w:jc w:val="both"/>
        <w:rPr>
          <w:rFonts w:ascii="Cambria" w:hAnsi="Cambria" w:cs="Arial"/>
          <w:sz w:val="20"/>
        </w:rPr>
      </w:pPr>
    </w:p>
    <w:p w:rsidR="004002BF" w:rsidRDefault="004002BF" w:rsidP="0056408D">
      <w:pPr>
        <w:tabs>
          <w:tab w:val="left" w:pos="0"/>
          <w:tab w:val="left" w:pos="720"/>
          <w:tab w:val="left" w:pos="1440"/>
          <w:tab w:val="left" w:pos="2520"/>
        </w:tabs>
        <w:spacing w:line="233" w:lineRule="auto"/>
        <w:jc w:val="both"/>
        <w:rPr>
          <w:rFonts w:ascii="Cambria" w:hAnsi="Cambria" w:cs="Arial"/>
          <w:sz w:val="20"/>
        </w:rPr>
      </w:pPr>
    </w:p>
    <w:p w:rsidR="00707487" w:rsidRDefault="00707487" w:rsidP="0056408D">
      <w:pPr>
        <w:tabs>
          <w:tab w:val="left" w:pos="0"/>
          <w:tab w:val="left" w:pos="720"/>
          <w:tab w:val="left" w:pos="1440"/>
          <w:tab w:val="left" w:pos="2520"/>
        </w:tabs>
        <w:spacing w:line="233" w:lineRule="auto"/>
        <w:jc w:val="both"/>
        <w:rPr>
          <w:rFonts w:ascii="Cambria" w:hAnsi="Cambria" w:cs="Arial"/>
          <w:sz w:val="20"/>
        </w:rPr>
      </w:pPr>
      <w:r>
        <w:rPr>
          <w:rFonts w:ascii="Cambria" w:hAnsi="Cambria" w:cs="Arial"/>
          <w:sz w:val="20"/>
        </w:rPr>
        <w:tab/>
      </w:r>
    </w:p>
    <w:p w:rsidR="004D4155" w:rsidRPr="00294D1C" w:rsidRDefault="004D4155" w:rsidP="0056408D">
      <w:pPr>
        <w:jc w:val="both"/>
        <w:rPr>
          <w:rFonts w:ascii="Cambria" w:hAnsi="Cambria" w:cs="Arial"/>
          <w:sz w:val="20"/>
          <w:u w:val="single"/>
        </w:rPr>
      </w:pP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00E94F1D">
        <w:rPr>
          <w:rFonts w:ascii="Cambria" w:hAnsi="Cambria" w:cs="Arial"/>
          <w:sz w:val="20"/>
        </w:rPr>
        <w:tab/>
      </w:r>
      <w:r w:rsidR="00007EA1">
        <w:rPr>
          <w:rFonts w:ascii="Cambria" w:hAnsi="Cambria" w:cs="Arial"/>
          <w:sz w:val="20"/>
          <w:u w:val="single"/>
        </w:rPr>
        <w:t xml:space="preserve">  </w:t>
      </w:r>
      <w:r w:rsidR="00835269">
        <w:rPr>
          <w:rFonts w:ascii="Cambria" w:hAnsi="Cambria" w:cs="Arial"/>
          <w:sz w:val="20"/>
          <w:u w:val="single"/>
        </w:rPr>
        <w:t xml:space="preserve"> s/s Marv Calvin</w:t>
      </w:r>
      <w:r w:rsidR="00835269">
        <w:rPr>
          <w:rFonts w:ascii="Cambria" w:hAnsi="Cambria" w:cs="Arial"/>
          <w:sz w:val="20"/>
          <w:u w:val="single"/>
        </w:rPr>
        <w:tab/>
      </w:r>
      <w:r w:rsidR="00835269">
        <w:rPr>
          <w:rFonts w:ascii="Cambria" w:hAnsi="Cambria" w:cs="Arial"/>
          <w:sz w:val="20"/>
          <w:u w:val="single"/>
        </w:rPr>
        <w:tab/>
      </w:r>
      <w:r w:rsidR="00835269">
        <w:rPr>
          <w:rFonts w:ascii="Cambria" w:hAnsi="Cambria" w:cs="Arial"/>
          <w:sz w:val="20"/>
          <w:u w:val="single"/>
        </w:rPr>
        <w:tab/>
      </w:r>
    </w:p>
    <w:p w:rsidR="00B478FC" w:rsidRPr="00294D1C" w:rsidRDefault="00D5665B" w:rsidP="0056408D">
      <w:pPr>
        <w:jc w:val="both"/>
        <w:rPr>
          <w:rFonts w:ascii="Cambria" w:hAnsi="Cambria" w:cs="Arial"/>
          <w:sz w:val="20"/>
        </w:rPr>
      </w:pPr>
      <w:r>
        <w:rPr>
          <w:rFonts w:ascii="Cambria" w:hAnsi="Cambria" w:cs="Arial"/>
          <w:sz w:val="20"/>
        </w:rPr>
        <w:tab/>
      </w:r>
      <w:r w:rsidR="00B478FC">
        <w:rPr>
          <w:rFonts w:ascii="Cambria" w:hAnsi="Cambria" w:cs="Arial"/>
          <w:sz w:val="20"/>
        </w:rPr>
        <w:tab/>
      </w:r>
      <w:r w:rsidR="00B478FC">
        <w:rPr>
          <w:rFonts w:ascii="Cambria" w:hAnsi="Cambria" w:cs="Arial"/>
          <w:sz w:val="20"/>
        </w:rPr>
        <w:tab/>
      </w:r>
      <w:r w:rsidR="00B478FC">
        <w:rPr>
          <w:rFonts w:ascii="Cambria" w:hAnsi="Cambria" w:cs="Arial"/>
          <w:sz w:val="20"/>
        </w:rPr>
        <w:tab/>
      </w:r>
      <w:r w:rsidR="00B478FC">
        <w:rPr>
          <w:rFonts w:ascii="Cambria" w:hAnsi="Cambria" w:cs="Arial"/>
          <w:sz w:val="20"/>
        </w:rPr>
        <w:tab/>
      </w:r>
      <w:r w:rsidR="00B478FC">
        <w:rPr>
          <w:rFonts w:ascii="Cambria" w:hAnsi="Cambria" w:cs="Arial"/>
          <w:sz w:val="20"/>
        </w:rPr>
        <w:tab/>
      </w:r>
      <w:r w:rsidR="00E94F1D">
        <w:rPr>
          <w:rFonts w:ascii="Cambria" w:hAnsi="Cambria" w:cs="Arial"/>
          <w:sz w:val="20"/>
        </w:rPr>
        <w:tab/>
      </w:r>
      <w:r w:rsidR="00415B2F">
        <w:rPr>
          <w:rFonts w:ascii="Cambria" w:hAnsi="Cambria" w:cs="Arial"/>
          <w:sz w:val="20"/>
        </w:rPr>
        <w:tab/>
      </w:r>
      <w:r w:rsidR="00B478FC" w:rsidRPr="00294D1C">
        <w:rPr>
          <w:rFonts w:ascii="Cambria" w:hAnsi="Cambria" w:cs="Arial"/>
          <w:sz w:val="20"/>
        </w:rPr>
        <w:t>MAYOR</w:t>
      </w:r>
    </w:p>
    <w:p w:rsidR="004D4155" w:rsidRPr="00294D1C" w:rsidRDefault="004D4155" w:rsidP="0056408D">
      <w:pPr>
        <w:jc w:val="both"/>
        <w:rPr>
          <w:rFonts w:ascii="Cambria" w:hAnsi="Cambria" w:cs="Arial"/>
          <w:sz w:val="20"/>
          <w:u w:val="single"/>
        </w:rPr>
      </w:pPr>
      <w:r w:rsidRPr="00294D1C">
        <w:rPr>
          <w:rFonts w:ascii="Cambria" w:hAnsi="Cambria" w:cs="Arial"/>
          <w:sz w:val="20"/>
        </w:rPr>
        <w:t>Attest:</w:t>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r w:rsidRPr="00294D1C">
        <w:rPr>
          <w:rFonts w:ascii="Cambria" w:hAnsi="Cambria" w:cs="Arial"/>
          <w:sz w:val="20"/>
        </w:rPr>
        <w:tab/>
      </w:r>
    </w:p>
    <w:p w:rsidR="00B478FC" w:rsidRPr="00294D1C" w:rsidRDefault="00B478FC" w:rsidP="0056408D">
      <w:pPr>
        <w:jc w:val="both"/>
        <w:rPr>
          <w:rFonts w:ascii="Cambria" w:hAnsi="Cambria" w:cs="Arial"/>
          <w:sz w:val="20"/>
          <w:u w:val="single"/>
        </w:rPr>
      </w:pPr>
    </w:p>
    <w:p w:rsidR="00080979" w:rsidRDefault="00080979" w:rsidP="0056408D">
      <w:pPr>
        <w:jc w:val="both"/>
        <w:rPr>
          <w:rFonts w:ascii="Cambria" w:hAnsi="Cambria" w:cs="Arial"/>
          <w:sz w:val="20"/>
          <w:u w:val="single"/>
        </w:rPr>
      </w:pPr>
    </w:p>
    <w:p w:rsidR="004D4155" w:rsidRPr="00294D1C" w:rsidRDefault="00007EA1" w:rsidP="0056408D">
      <w:pPr>
        <w:jc w:val="both"/>
        <w:rPr>
          <w:rFonts w:ascii="Cambria" w:hAnsi="Cambria" w:cs="Arial"/>
          <w:sz w:val="20"/>
          <w:u w:val="single"/>
        </w:rPr>
      </w:pPr>
      <w:r>
        <w:rPr>
          <w:rFonts w:ascii="Cambria" w:hAnsi="Cambria" w:cs="Arial"/>
          <w:sz w:val="20"/>
          <w:u w:val="single"/>
        </w:rPr>
        <w:t xml:space="preserve">  </w:t>
      </w:r>
      <w:r w:rsidR="00835269">
        <w:rPr>
          <w:rFonts w:ascii="Cambria" w:hAnsi="Cambria" w:cs="Arial"/>
          <w:sz w:val="20"/>
          <w:u w:val="single"/>
        </w:rPr>
        <w:t xml:space="preserve">  s/s Judy Thompson</w:t>
      </w:r>
      <w:r w:rsidR="00835269">
        <w:rPr>
          <w:rFonts w:ascii="Cambria" w:hAnsi="Cambria" w:cs="Arial"/>
          <w:sz w:val="20"/>
          <w:u w:val="single"/>
        </w:rPr>
        <w:tab/>
      </w:r>
      <w:r w:rsidR="00835269">
        <w:rPr>
          <w:rFonts w:ascii="Cambria" w:hAnsi="Cambria" w:cs="Arial"/>
          <w:sz w:val="20"/>
          <w:u w:val="single"/>
        </w:rPr>
        <w:tab/>
      </w:r>
      <w:r w:rsidR="00835269">
        <w:rPr>
          <w:rFonts w:ascii="Cambria" w:hAnsi="Cambria" w:cs="Arial"/>
          <w:sz w:val="20"/>
          <w:u w:val="single"/>
        </w:rPr>
        <w:tab/>
      </w:r>
    </w:p>
    <w:p w:rsidR="00035A87" w:rsidRDefault="004D4155" w:rsidP="0056408D">
      <w:pPr>
        <w:pStyle w:val="NoSpacing"/>
        <w:jc w:val="both"/>
        <w:rPr>
          <w:rFonts w:ascii="Cambria" w:hAnsi="Cambria"/>
          <w:sz w:val="20"/>
          <w:szCs w:val="20"/>
        </w:rPr>
      </w:pPr>
      <w:r w:rsidRPr="00294D1C">
        <w:rPr>
          <w:rFonts w:ascii="Cambria" w:hAnsi="Cambria"/>
          <w:sz w:val="20"/>
          <w:szCs w:val="20"/>
        </w:rPr>
        <w:t>SECRETARY TO THE COUNCIL</w:t>
      </w:r>
      <w:r w:rsidRPr="00294D1C">
        <w:rPr>
          <w:rFonts w:ascii="Cambria" w:hAnsi="Cambria"/>
          <w:sz w:val="20"/>
          <w:szCs w:val="20"/>
        </w:rPr>
        <w:tab/>
      </w:r>
    </w:p>
    <w:p w:rsidR="008A27D5" w:rsidRPr="009A605A" w:rsidRDefault="008A27D5" w:rsidP="008A27D5">
      <w:pPr>
        <w:jc w:val="center"/>
        <w:rPr>
          <w:rFonts w:ascii="Cambria" w:hAnsi="Cambria" w:cs="Tahoma"/>
          <w:b/>
          <w:sz w:val="20"/>
          <w:u w:val="single"/>
        </w:rPr>
      </w:pPr>
      <w:r>
        <w:rPr>
          <w:rFonts w:ascii="Cambria" w:hAnsi="Cambria" w:cs="Tahoma"/>
          <w:b/>
          <w:sz w:val="20"/>
        </w:rPr>
        <w:t>RESOLUTION NO.  18-123</w:t>
      </w:r>
    </w:p>
    <w:p w:rsidR="008A27D5" w:rsidRPr="009A605A" w:rsidRDefault="008A27D5" w:rsidP="008A27D5">
      <w:pPr>
        <w:rPr>
          <w:rFonts w:ascii="Cambria" w:hAnsi="Cambria" w:cs="Tahoma"/>
          <w:sz w:val="20"/>
        </w:rPr>
      </w:pPr>
    </w:p>
    <w:p w:rsidR="008A27D5" w:rsidRPr="009A605A" w:rsidRDefault="008A27D5" w:rsidP="008A27D5">
      <w:pPr>
        <w:jc w:val="center"/>
        <w:rPr>
          <w:rFonts w:ascii="Cambria" w:hAnsi="Cambria" w:cs="Tahoma"/>
          <w:b/>
          <w:sz w:val="20"/>
        </w:rPr>
      </w:pPr>
      <w:r w:rsidRPr="009A605A">
        <w:rPr>
          <w:rFonts w:ascii="Cambria" w:hAnsi="Cambria" w:cs="Tahoma"/>
          <w:b/>
          <w:sz w:val="20"/>
        </w:rPr>
        <w:t xml:space="preserve">ACKNOWLEDGEMENT OF DONATION </w:t>
      </w:r>
    </w:p>
    <w:p w:rsidR="008A27D5" w:rsidRPr="009A605A" w:rsidRDefault="008A27D5" w:rsidP="008A27D5">
      <w:pPr>
        <w:jc w:val="both"/>
        <w:rPr>
          <w:rFonts w:ascii="Cambria" w:hAnsi="Cambria" w:cs="Arial"/>
          <w:sz w:val="20"/>
        </w:rPr>
      </w:pPr>
    </w:p>
    <w:p w:rsidR="008A27D5" w:rsidRPr="009A605A" w:rsidRDefault="008A27D5" w:rsidP="008A27D5">
      <w:pPr>
        <w:jc w:val="center"/>
        <w:rPr>
          <w:rFonts w:ascii="Cambria" w:hAnsi="Cambria" w:cs="Arial"/>
          <w:sz w:val="20"/>
          <w:u w:val="single"/>
        </w:rPr>
      </w:pPr>
      <w:r w:rsidRPr="009A605A">
        <w:rPr>
          <w:rFonts w:ascii="Cambria" w:hAnsi="Cambria" w:cs="Arial"/>
          <w:sz w:val="20"/>
        </w:rPr>
        <w:t xml:space="preserve">Motion By:  </w:t>
      </w:r>
      <w:r>
        <w:rPr>
          <w:rFonts w:ascii="Cambria" w:hAnsi="Cambria" w:cs="Arial"/>
          <w:sz w:val="20"/>
          <w:u w:val="single"/>
        </w:rPr>
        <w:t xml:space="preserve">   Nelsen</w:t>
      </w:r>
      <w:r>
        <w:rPr>
          <w:rFonts w:ascii="Cambria" w:hAnsi="Cambria" w:cs="Arial"/>
          <w:sz w:val="20"/>
          <w:u w:val="single"/>
        </w:rPr>
        <w:tab/>
      </w:r>
      <w:r>
        <w:rPr>
          <w:rFonts w:ascii="Cambria" w:hAnsi="Cambria" w:cs="Arial"/>
          <w:sz w:val="20"/>
          <w:u w:val="single"/>
        </w:rPr>
        <w:tab/>
      </w:r>
      <w:r>
        <w:rPr>
          <w:rFonts w:ascii="Cambria" w:hAnsi="Cambria" w:cs="Arial"/>
          <w:sz w:val="20"/>
        </w:rPr>
        <w:tab/>
      </w:r>
      <w:r w:rsidRPr="009A605A">
        <w:rPr>
          <w:rFonts w:ascii="Cambria" w:hAnsi="Cambria" w:cs="Arial"/>
          <w:sz w:val="20"/>
        </w:rPr>
        <w:t>Second By:</w:t>
      </w:r>
      <w:r>
        <w:rPr>
          <w:rFonts w:ascii="Cambria" w:hAnsi="Cambria" w:cs="Arial"/>
          <w:sz w:val="20"/>
          <w:u w:val="single"/>
        </w:rPr>
        <w:t xml:space="preserve">   Mueske</w:t>
      </w:r>
      <w:r>
        <w:rPr>
          <w:rFonts w:ascii="Cambria" w:hAnsi="Cambria" w:cs="Arial"/>
          <w:sz w:val="20"/>
          <w:u w:val="single"/>
        </w:rPr>
        <w:tab/>
      </w:r>
      <w:r>
        <w:rPr>
          <w:rFonts w:ascii="Cambria" w:hAnsi="Cambria" w:cs="Arial"/>
          <w:sz w:val="20"/>
          <w:u w:val="single"/>
        </w:rPr>
        <w:tab/>
      </w:r>
    </w:p>
    <w:p w:rsidR="008A27D5" w:rsidRPr="009A605A" w:rsidRDefault="008A27D5" w:rsidP="008A27D5">
      <w:pPr>
        <w:jc w:val="center"/>
        <w:rPr>
          <w:rFonts w:ascii="Cambria" w:hAnsi="Cambria" w:cs="Arial"/>
          <w:sz w:val="20"/>
          <w:u w:val="single"/>
        </w:rPr>
      </w:pPr>
    </w:p>
    <w:p w:rsidR="008A27D5" w:rsidRPr="009A605A" w:rsidRDefault="008A27D5" w:rsidP="008A27D5">
      <w:pPr>
        <w:ind w:firstLine="720"/>
        <w:jc w:val="both"/>
        <w:rPr>
          <w:rFonts w:ascii="Cambria" w:hAnsi="Cambria" w:cs="Arial"/>
          <w:sz w:val="20"/>
        </w:rPr>
      </w:pPr>
      <w:r w:rsidRPr="009A605A">
        <w:rPr>
          <w:rFonts w:ascii="Cambria" w:hAnsi="Cambria" w:cs="Arial"/>
          <w:sz w:val="20"/>
        </w:rPr>
        <w:t>WHEREAS, the City of Willmar has received</w:t>
      </w:r>
      <w:r>
        <w:rPr>
          <w:rFonts w:ascii="Cambria" w:hAnsi="Cambria" w:cs="Arial"/>
          <w:sz w:val="20"/>
        </w:rPr>
        <w:t xml:space="preserve"> a</w:t>
      </w:r>
      <w:r w:rsidRPr="009A605A">
        <w:rPr>
          <w:rFonts w:ascii="Cambria" w:hAnsi="Cambria" w:cs="Arial"/>
          <w:sz w:val="20"/>
        </w:rPr>
        <w:t xml:space="preserve"> donation</w:t>
      </w:r>
      <w:r>
        <w:rPr>
          <w:rFonts w:ascii="Cambria" w:hAnsi="Cambria" w:cs="Arial"/>
          <w:sz w:val="20"/>
        </w:rPr>
        <w:t xml:space="preserve"> which has</w:t>
      </w:r>
      <w:r w:rsidRPr="009A605A">
        <w:rPr>
          <w:rFonts w:ascii="Cambria" w:hAnsi="Cambria" w:cs="Arial"/>
          <w:sz w:val="20"/>
        </w:rPr>
        <w:t xml:space="preserve"> been acknowledged by the City Administrator expressing the community’s appreciation for the time period of </w:t>
      </w:r>
      <w:r>
        <w:rPr>
          <w:rFonts w:ascii="Cambria" w:hAnsi="Cambria" w:cs="Arial"/>
          <w:sz w:val="20"/>
        </w:rPr>
        <w:t>April 1, 2018</w:t>
      </w:r>
      <w:r w:rsidRPr="009A605A">
        <w:rPr>
          <w:rFonts w:ascii="Cambria" w:hAnsi="Cambria" w:cs="Arial"/>
          <w:sz w:val="20"/>
        </w:rPr>
        <w:t xml:space="preserve"> – </w:t>
      </w:r>
      <w:r>
        <w:rPr>
          <w:rFonts w:ascii="Cambria" w:hAnsi="Cambria" w:cs="Arial"/>
          <w:sz w:val="20"/>
        </w:rPr>
        <w:t>September 30, 2018</w:t>
      </w:r>
      <w:r w:rsidRPr="009A605A">
        <w:rPr>
          <w:rFonts w:ascii="Cambria" w:hAnsi="Cambria" w:cs="Arial"/>
          <w:sz w:val="20"/>
        </w:rPr>
        <w:t>.</w:t>
      </w:r>
    </w:p>
    <w:p w:rsidR="008A27D5" w:rsidRPr="009A605A" w:rsidRDefault="008A27D5" w:rsidP="008A27D5">
      <w:pPr>
        <w:ind w:firstLine="720"/>
        <w:jc w:val="both"/>
        <w:rPr>
          <w:rFonts w:ascii="Cambria" w:hAnsi="Cambria" w:cs="Arial"/>
          <w:sz w:val="20"/>
        </w:rPr>
      </w:pPr>
    </w:p>
    <w:p w:rsidR="008A27D5" w:rsidRPr="009A605A" w:rsidRDefault="008A27D5" w:rsidP="008A27D5">
      <w:pPr>
        <w:ind w:firstLine="720"/>
        <w:jc w:val="both"/>
        <w:rPr>
          <w:rFonts w:ascii="Cambria" w:hAnsi="Cambria" w:cs="Arial"/>
          <w:sz w:val="20"/>
        </w:rPr>
      </w:pPr>
      <w:r w:rsidRPr="009A605A">
        <w:rPr>
          <w:rFonts w:ascii="Cambria" w:hAnsi="Cambria" w:cs="Arial"/>
          <w:sz w:val="20"/>
        </w:rPr>
        <w:t>NOW, THEREFORE, BE IT RESOLVED by the City Council of Willmar, Minnesota that the City formally accept the donation as listed below:</w:t>
      </w:r>
    </w:p>
    <w:p w:rsidR="008A27D5" w:rsidRPr="009A605A" w:rsidRDefault="008A27D5" w:rsidP="008A27D5">
      <w:pPr>
        <w:ind w:firstLine="720"/>
        <w:jc w:val="both"/>
        <w:rPr>
          <w:rFonts w:ascii="Cambria" w:hAnsi="Cambria" w:cs="Arial"/>
          <w:sz w:val="20"/>
        </w:rPr>
      </w:pPr>
    </w:p>
    <w:p w:rsidR="008A27D5" w:rsidRPr="004854E2" w:rsidRDefault="008A27D5" w:rsidP="008A27D5">
      <w:pPr>
        <w:pStyle w:val="Title"/>
        <w:tabs>
          <w:tab w:val="left" w:pos="0"/>
          <w:tab w:val="left" w:pos="720"/>
          <w:tab w:val="left" w:pos="1440"/>
          <w:tab w:val="left" w:pos="3690"/>
          <w:tab w:val="left" w:pos="4104"/>
          <w:tab w:val="right" w:pos="9936"/>
        </w:tabs>
        <w:ind w:right="-16"/>
        <w:jc w:val="both"/>
        <w:rPr>
          <w:rFonts w:ascii="Cambria" w:hAnsi="Cambria"/>
          <w:b w:val="0"/>
          <w:sz w:val="20"/>
        </w:rPr>
      </w:pPr>
      <w:r w:rsidRPr="009A605A">
        <w:rPr>
          <w:rFonts w:ascii="Cambria" w:hAnsi="Cambria"/>
          <w:b w:val="0"/>
          <w:sz w:val="20"/>
        </w:rPr>
        <w:tab/>
      </w:r>
      <w:r w:rsidRPr="004854E2">
        <w:rPr>
          <w:rFonts w:ascii="Cambria" w:hAnsi="Cambria"/>
          <w:b w:val="0"/>
          <w:sz w:val="20"/>
        </w:rPr>
        <w:t>$1</w:t>
      </w:r>
      <w:r>
        <w:rPr>
          <w:rFonts w:ascii="Cambria" w:hAnsi="Cambria"/>
          <w:b w:val="0"/>
          <w:sz w:val="20"/>
        </w:rPr>
        <w:t>,0</w:t>
      </w:r>
      <w:r w:rsidRPr="004854E2">
        <w:rPr>
          <w:rFonts w:ascii="Cambria" w:hAnsi="Cambria"/>
          <w:b w:val="0"/>
          <w:sz w:val="20"/>
        </w:rPr>
        <w:t xml:space="preserve">00.00 – </w:t>
      </w:r>
      <w:r>
        <w:rPr>
          <w:rFonts w:ascii="Cambria" w:hAnsi="Cambria"/>
          <w:b w:val="0"/>
          <w:sz w:val="20"/>
        </w:rPr>
        <w:t>Willmar Lakes Rotary for sponsoring the “Summer Movies in the Park”</w:t>
      </w:r>
      <w:r w:rsidRPr="004854E2">
        <w:rPr>
          <w:rFonts w:ascii="Cambria" w:hAnsi="Cambria"/>
          <w:b w:val="0"/>
          <w:sz w:val="20"/>
        </w:rPr>
        <w:t xml:space="preserve"> </w:t>
      </w:r>
    </w:p>
    <w:p w:rsidR="008A27D5" w:rsidRPr="009A605A" w:rsidRDefault="008A27D5" w:rsidP="008A27D5">
      <w:pPr>
        <w:pStyle w:val="Title"/>
        <w:tabs>
          <w:tab w:val="left" w:pos="0"/>
          <w:tab w:val="left" w:pos="720"/>
          <w:tab w:val="left" w:pos="1440"/>
          <w:tab w:val="left" w:pos="3690"/>
          <w:tab w:val="left" w:pos="4104"/>
          <w:tab w:val="right" w:pos="9936"/>
        </w:tabs>
        <w:ind w:right="-16"/>
        <w:jc w:val="both"/>
        <w:rPr>
          <w:rFonts w:ascii="Cambria" w:hAnsi="Cambria"/>
          <w:b w:val="0"/>
          <w:sz w:val="20"/>
        </w:rPr>
      </w:pPr>
    </w:p>
    <w:p w:rsidR="008A27D5" w:rsidRPr="009A605A" w:rsidRDefault="008A27D5" w:rsidP="008A27D5">
      <w:pPr>
        <w:jc w:val="both"/>
        <w:rPr>
          <w:rFonts w:ascii="Cambria" w:hAnsi="Cambria" w:cs="Arial"/>
          <w:sz w:val="20"/>
        </w:rPr>
      </w:pPr>
      <w:r w:rsidRPr="009A605A">
        <w:rPr>
          <w:rFonts w:ascii="Cambria" w:hAnsi="Cambria" w:cs="Arial"/>
          <w:sz w:val="20"/>
        </w:rPr>
        <w:t xml:space="preserve">Dated this </w:t>
      </w:r>
      <w:r>
        <w:rPr>
          <w:rFonts w:ascii="Cambria" w:hAnsi="Cambria" w:cs="Arial"/>
          <w:sz w:val="20"/>
        </w:rPr>
        <w:t>1st</w:t>
      </w:r>
      <w:r w:rsidRPr="009A605A">
        <w:rPr>
          <w:rFonts w:ascii="Cambria" w:hAnsi="Cambria" w:cs="Arial"/>
          <w:sz w:val="20"/>
        </w:rPr>
        <w:t xml:space="preserve"> day of </w:t>
      </w:r>
      <w:r>
        <w:rPr>
          <w:rFonts w:ascii="Cambria" w:hAnsi="Cambria" w:cs="Arial"/>
          <w:sz w:val="20"/>
        </w:rPr>
        <w:t>October</w:t>
      </w:r>
      <w:r w:rsidRPr="009A605A">
        <w:rPr>
          <w:rFonts w:ascii="Cambria" w:hAnsi="Cambria" w:cs="Arial"/>
          <w:sz w:val="20"/>
        </w:rPr>
        <w:t>, 2018</w:t>
      </w:r>
    </w:p>
    <w:p w:rsidR="008A27D5" w:rsidRPr="009A605A" w:rsidRDefault="008A27D5" w:rsidP="008A27D5">
      <w:pPr>
        <w:ind w:firstLine="720"/>
        <w:jc w:val="both"/>
        <w:rPr>
          <w:rFonts w:ascii="Cambria" w:hAnsi="Cambria" w:cs="Arial"/>
          <w:sz w:val="20"/>
        </w:rPr>
      </w:pPr>
    </w:p>
    <w:p w:rsidR="008A27D5" w:rsidRPr="009A605A" w:rsidRDefault="008A27D5" w:rsidP="008A27D5">
      <w:pPr>
        <w:ind w:firstLine="5760"/>
        <w:jc w:val="both"/>
        <w:rPr>
          <w:rFonts w:ascii="Cambria" w:hAnsi="Cambria" w:cs="Arial"/>
          <w:sz w:val="20"/>
        </w:rPr>
      </w:pPr>
    </w:p>
    <w:p w:rsidR="008A27D5" w:rsidRPr="002C4A7B" w:rsidRDefault="008A27D5" w:rsidP="008A27D5">
      <w:pPr>
        <w:ind w:firstLine="5760"/>
        <w:jc w:val="both"/>
        <w:rPr>
          <w:rFonts w:ascii="Cambria" w:hAnsi="Cambria" w:cs="Arial"/>
          <w:sz w:val="20"/>
          <w:u w:val="single"/>
        </w:rPr>
      </w:pPr>
      <w:r>
        <w:rPr>
          <w:rFonts w:ascii="Cambria" w:hAnsi="Cambria" w:cs="Arial"/>
          <w:sz w:val="20"/>
          <w:u w:val="single"/>
        </w:rPr>
        <w:t xml:space="preserve">   s/s Marv Calvin</w:t>
      </w:r>
      <w:r>
        <w:rPr>
          <w:rFonts w:ascii="Cambria" w:hAnsi="Cambria" w:cs="Arial"/>
          <w:sz w:val="20"/>
          <w:u w:val="single"/>
        </w:rPr>
        <w:tab/>
      </w:r>
      <w:r>
        <w:rPr>
          <w:rFonts w:ascii="Cambria" w:hAnsi="Cambria" w:cs="Arial"/>
          <w:sz w:val="20"/>
          <w:u w:val="single"/>
        </w:rPr>
        <w:tab/>
      </w:r>
      <w:r>
        <w:rPr>
          <w:rFonts w:ascii="Cambria" w:hAnsi="Cambria" w:cs="Arial"/>
          <w:sz w:val="20"/>
          <w:u w:val="single"/>
        </w:rPr>
        <w:tab/>
      </w:r>
    </w:p>
    <w:p w:rsidR="008A27D5" w:rsidRPr="009A605A" w:rsidRDefault="008A27D5" w:rsidP="008A27D5">
      <w:pPr>
        <w:ind w:firstLine="5760"/>
        <w:jc w:val="both"/>
        <w:rPr>
          <w:rFonts w:ascii="Cambria" w:hAnsi="Cambria" w:cs="Arial"/>
          <w:sz w:val="20"/>
        </w:rPr>
      </w:pPr>
      <w:r w:rsidRPr="009A605A">
        <w:rPr>
          <w:rFonts w:ascii="Cambria" w:hAnsi="Cambria" w:cs="Arial"/>
          <w:sz w:val="20"/>
        </w:rPr>
        <w:t xml:space="preserve">MAYOR </w:t>
      </w:r>
    </w:p>
    <w:p w:rsidR="008A27D5" w:rsidRPr="009A605A" w:rsidRDefault="008A27D5" w:rsidP="008A27D5">
      <w:pPr>
        <w:jc w:val="both"/>
        <w:rPr>
          <w:rFonts w:ascii="Cambria" w:hAnsi="Cambria" w:cs="Arial"/>
          <w:sz w:val="20"/>
        </w:rPr>
      </w:pPr>
      <w:r w:rsidRPr="009A605A">
        <w:rPr>
          <w:rFonts w:ascii="Cambria" w:hAnsi="Cambria" w:cs="Arial"/>
          <w:sz w:val="20"/>
        </w:rPr>
        <w:t>Attest:</w:t>
      </w:r>
    </w:p>
    <w:p w:rsidR="008A27D5" w:rsidRPr="009A605A" w:rsidRDefault="008A27D5" w:rsidP="008A27D5">
      <w:pPr>
        <w:jc w:val="both"/>
        <w:rPr>
          <w:rFonts w:ascii="Cambria" w:hAnsi="Cambria" w:cs="Arial"/>
          <w:sz w:val="20"/>
        </w:rPr>
      </w:pPr>
    </w:p>
    <w:p w:rsidR="008A27D5" w:rsidRPr="009A605A" w:rsidRDefault="008A27D5" w:rsidP="008A27D5">
      <w:pPr>
        <w:jc w:val="both"/>
        <w:rPr>
          <w:rFonts w:ascii="Cambria" w:hAnsi="Cambria" w:cs="Arial"/>
          <w:sz w:val="20"/>
        </w:rPr>
      </w:pPr>
    </w:p>
    <w:p w:rsidR="008A27D5" w:rsidRPr="002C4A7B" w:rsidRDefault="008A27D5" w:rsidP="008A27D5">
      <w:pPr>
        <w:jc w:val="both"/>
        <w:rPr>
          <w:rFonts w:ascii="Cambria" w:hAnsi="Cambria" w:cs="Arial"/>
          <w:sz w:val="20"/>
          <w:u w:val="single"/>
        </w:rPr>
      </w:pPr>
      <w:r>
        <w:rPr>
          <w:rFonts w:ascii="Cambria" w:hAnsi="Cambria" w:cs="Arial"/>
          <w:sz w:val="20"/>
          <w:u w:val="single"/>
        </w:rPr>
        <w:t xml:space="preserve">  s/s Judy Thompson</w:t>
      </w:r>
      <w:r>
        <w:rPr>
          <w:rFonts w:ascii="Cambria" w:hAnsi="Cambria" w:cs="Arial"/>
          <w:sz w:val="20"/>
          <w:u w:val="single"/>
        </w:rPr>
        <w:tab/>
      </w:r>
      <w:r>
        <w:rPr>
          <w:rFonts w:ascii="Cambria" w:hAnsi="Cambria" w:cs="Arial"/>
          <w:sz w:val="20"/>
          <w:u w:val="single"/>
        </w:rPr>
        <w:tab/>
      </w:r>
      <w:r>
        <w:rPr>
          <w:rFonts w:ascii="Cambria" w:hAnsi="Cambria" w:cs="Arial"/>
          <w:sz w:val="20"/>
          <w:u w:val="single"/>
        </w:rPr>
        <w:tab/>
      </w:r>
    </w:p>
    <w:p w:rsidR="008C283F" w:rsidRDefault="008A27D5" w:rsidP="0056408D">
      <w:pPr>
        <w:pStyle w:val="NoSpacing"/>
        <w:jc w:val="both"/>
        <w:rPr>
          <w:rFonts w:ascii="Cambria" w:hAnsi="Cambria"/>
          <w:sz w:val="20"/>
          <w:szCs w:val="20"/>
        </w:rPr>
      </w:pPr>
      <w:r>
        <w:rPr>
          <w:rFonts w:ascii="Cambria" w:hAnsi="Cambria"/>
          <w:sz w:val="20"/>
          <w:szCs w:val="20"/>
        </w:rPr>
        <w:t>CITY CLERK</w:t>
      </w:r>
    </w:p>
    <w:p w:rsidR="008A27D5" w:rsidRDefault="008A27D5" w:rsidP="0056408D">
      <w:pPr>
        <w:pStyle w:val="NoSpacing"/>
        <w:jc w:val="both"/>
        <w:rPr>
          <w:rFonts w:ascii="Cambria" w:hAnsi="Cambria"/>
          <w:sz w:val="20"/>
          <w:szCs w:val="20"/>
        </w:rPr>
      </w:pPr>
    </w:p>
    <w:p w:rsidR="008A27D5" w:rsidRDefault="008A27D5" w:rsidP="0056408D">
      <w:pPr>
        <w:pStyle w:val="NoSpacing"/>
        <w:jc w:val="both"/>
        <w:rPr>
          <w:rFonts w:ascii="Cambria" w:hAnsi="Cambria"/>
          <w:sz w:val="20"/>
          <w:szCs w:val="20"/>
        </w:rPr>
      </w:pPr>
    </w:p>
    <w:p w:rsidR="008A27D5" w:rsidRDefault="008A27D5" w:rsidP="0056408D">
      <w:pPr>
        <w:pStyle w:val="NoSpacing"/>
        <w:jc w:val="both"/>
        <w:rPr>
          <w:rFonts w:ascii="Cambria" w:hAnsi="Cambria"/>
          <w:sz w:val="20"/>
          <w:szCs w:val="20"/>
        </w:rPr>
      </w:pPr>
    </w:p>
    <w:p w:rsidR="008A27D5" w:rsidRDefault="008A27D5" w:rsidP="0056408D">
      <w:pPr>
        <w:pStyle w:val="NoSpacing"/>
        <w:jc w:val="both"/>
        <w:rPr>
          <w:rFonts w:ascii="Cambria" w:hAnsi="Cambria"/>
          <w:sz w:val="20"/>
          <w:szCs w:val="20"/>
        </w:rPr>
      </w:pPr>
    </w:p>
    <w:p w:rsidR="008A27D5" w:rsidRPr="00D75CE9" w:rsidRDefault="008A27D5" w:rsidP="008A27D5">
      <w:pPr>
        <w:tabs>
          <w:tab w:val="center" w:pos="4680"/>
        </w:tabs>
        <w:jc w:val="center"/>
        <w:rPr>
          <w:rFonts w:ascii="Cambria" w:hAnsi="Cambria"/>
          <w:b/>
          <w:sz w:val="20"/>
          <w:szCs w:val="24"/>
        </w:rPr>
      </w:pPr>
      <w:r>
        <w:rPr>
          <w:rFonts w:ascii="Cambria" w:hAnsi="Cambria"/>
          <w:b/>
          <w:sz w:val="20"/>
          <w:szCs w:val="24"/>
        </w:rPr>
        <w:lastRenderedPageBreak/>
        <w:t>RESOLUTION NO.  18-124</w:t>
      </w:r>
    </w:p>
    <w:p w:rsidR="008A27D5" w:rsidRPr="00D75CE9" w:rsidRDefault="008A27D5" w:rsidP="008A27D5">
      <w:pPr>
        <w:tabs>
          <w:tab w:val="center" w:pos="4680"/>
        </w:tabs>
        <w:jc w:val="center"/>
        <w:rPr>
          <w:rFonts w:ascii="Cambria" w:hAnsi="Cambria"/>
          <w:b/>
          <w:sz w:val="20"/>
          <w:szCs w:val="24"/>
        </w:rPr>
      </w:pPr>
    </w:p>
    <w:p w:rsidR="008A27D5" w:rsidRDefault="008A27D5" w:rsidP="008A27D5">
      <w:pPr>
        <w:tabs>
          <w:tab w:val="center" w:pos="4680"/>
        </w:tabs>
        <w:jc w:val="center"/>
        <w:rPr>
          <w:rFonts w:ascii="Cambria" w:hAnsi="Cambria"/>
          <w:b/>
          <w:sz w:val="20"/>
          <w:szCs w:val="24"/>
        </w:rPr>
      </w:pPr>
      <w:r w:rsidRPr="00D75CE9">
        <w:rPr>
          <w:rFonts w:ascii="Cambria" w:hAnsi="Cambria"/>
          <w:b/>
          <w:sz w:val="20"/>
          <w:szCs w:val="24"/>
        </w:rPr>
        <w:t xml:space="preserve">RESOLUTION AUTHORIZING </w:t>
      </w:r>
      <w:r>
        <w:rPr>
          <w:rFonts w:ascii="Cambria" w:hAnsi="Cambria"/>
          <w:b/>
          <w:sz w:val="20"/>
          <w:szCs w:val="24"/>
        </w:rPr>
        <w:t>ACCEPTANCE OF A DONATION FROM THE WILLMAR NOON LIONS</w:t>
      </w:r>
    </w:p>
    <w:p w:rsidR="008A27D5" w:rsidRPr="00D75CE9" w:rsidRDefault="008A27D5" w:rsidP="008A27D5">
      <w:pPr>
        <w:tabs>
          <w:tab w:val="center" w:pos="4680"/>
        </w:tabs>
        <w:jc w:val="center"/>
        <w:rPr>
          <w:rFonts w:ascii="Cambria" w:hAnsi="Cambria"/>
          <w:b/>
          <w:sz w:val="20"/>
          <w:szCs w:val="24"/>
        </w:rPr>
      </w:pPr>
      <w:r>
        <w:rPr>
          <w:rFonts w:ascii="Cambria" w:hAnsi="Cambria"/>
          <w:b/>
          <w:sz w:val="20"/>
          <w:szCs w:val="24"/>
        </w:rPr>
        <w:t>FOR DOG PARK EQUIPMENT</w:t>
      </w:r>
    </w:p>
    <w:p w:rsidR="008A27D5" w:rsidRPr="00D75CE9" w:rsidRDefault="008A27D5" w:rsidP="008A27D5">
      <w:pPr>
        <w:tabs>
          <w:tab w:val="center" w:pos="4680"/>
        </w:tabs>
        <w:jc w:val="center"/>
        <w:rPr>
          <w:rFonts w:ascii="Cambria" w:hAnsi="Cambria"/>
          <w:b/>
          <w:sz w:val="20"/>
          <w:szCs w:val="24"/>
        </w:rPr>
      </w:pPr>
    </w:p>
    <w:p w:rsidR="008A27D5" w:rsidRPr="00D75CE9" w:rsidRDefault="008A27D5" w:rsidP="008A27D5">
      <w:pPr>
        <w:jc w:val="center"/>
        <w:rPr>
          <w:rFonts w:ascii="Cambria" w:hAnsi="Cambria"/>
          <w:sz w:val="20"/>
          <w:szCs w:val="24"/>
          <w:u w:val="single"/>
        </w:rPr>
      </w:pPr>
      <w:r w:rsidRPr="00D75CE9">
        <w:rPr>
          <w:rFonts w:ascii="Cambria" w:hAnsi="Cambria"/>
          <w:sz w:val="20"/>
          <w:szCs w:val="24"/>
        </w:rPr>
        <w:t>Motion By:</w:t>
      </w:r>
      <w:r>
        <w:rPr>
          <w:rFonts w:ascii="Cambria" w:hAnsi="Cambria"/>
          <w:sz w:val="20"/>
          <w:szCs w:val="24"/>
          <w:u w:val="single"/>
        </w:rPr>
        <w:t xml:space="preserve">   Nelsen</w:t>
      </w:r>
      <w:r>
        <w:rPr>
          <w:rFonts w:ascii="Cambria" w:hAnsi="Cambria"/>
          <w:sz w:val="20"/>
          <w:szCs w:val="24"/>
          <w:u w:val="single"/>
        </w:rPr>
        <w:tab/>
      </w:r>
      <w:r>
        <w:rPr>
          <w:rFonts w:ascii="Cambria" w:hAnsi="Cambria"/>
          <w:sz w:val="20"/>
          <w:szCs w:val="24"/>
          <w:u w:val="single"/>
        </w:rPr>
        <w:tab/>
      </w:r>
      <w:r w:rsidRPr="00D75CE9">
        <w:rPr>
          <w:rFonts w:ascii="Cambria" w:hAnsi="Cambria"/>
          <w:sz w:val="20"/>
          <w:szCs w:val="24"/>
        </w:rPr>
        <w:tab/>
        <w:t>Second By:</w:t>
      </w:r>
      <w:r>
        <w:rPr>
          <w:rFonts w:ascii="Cambria" w:hAnsi="Cambria"/>
          <w:sz w:val="20"/>
          <w:szCs w:val="24"/>
          <w:u w:val="single"/>
        </w:rPr>
        <w:t xml:space="preserve">   Mueske</w:t>
      </w:r>
      <w:r>
        <w:rPr>
          <w:rFonts w:ascii="Cambria" w:hAnsi="Cambria"/>
          <w:sz w:val="20"/>
          <w:szCs w:val="24"/>
          <w:u w:val="single"/>
        </w:rPr>
        <w:tab/>
      </w:r>
      <w:r>
        <w:rPr>
          <w:rFonts w:ascii="Cambria" w:hAnsi="Cambria"/>
          <w:sz w:val="20"/>
          <w:szCs w:val="24"/>
          <w:u w:val="single"/>
        </w:rPr>
        <w:tab/>
      </w:r>
    </w:p>
    <w:p w:rsidR="008A27D5" w:rsidRDefault="008A27D5" w:rsidP="008A27D5">
      <w:pPr>
        <w:tabs>
          <w:tab w:val="center" w:pos="4680"/>
        </w:tabs>
        <w:jc w:val="both"/>
        <w:rPr>
          <w:rFonts w:ascii="Cambria" w:hAnsi="Cambria"/>
          <w:sz w:val="20"/>
          <w:szCs w:val="24"/>
        </w:rPr>
      </w:pPr>
    </w:p>
    <w:p w:rsidR="008A27D5" w:rsidRDefault="008A27D5" w:rsidP="008A27D5">
      <w:pPr>
        <w:tabs>
          <w:tab w:val="left" w:pos="720"/>
          <w:tab w:val="center" w:pos="4680"/>
        </w:tabs>
        <w:jc w:val="both"/>
        <w:rPr>
          <w:rFonts w:ascii="Cambria" w:hAnsi="Cambria"/>
          <w:sz w:val="20"/>
          <w:szCs w:val="24"/>
        </w:rPr>
      </w:pPr>
      <w:r>
        <w:rPr>
          <w:rFonts w:ascii="Cambria" w:hAnsi="Cambria"/>
          <w:sz w:val="20"/>
          <w:szCs w:val="24"/>
        </w:rPr>
        <w:tab/>
        <w:t>WHEREAS, the City of Willmar has received a donation of a dog ramp to be placed at the City’s Dog Park at Lions Park.</w:t>
      </w:r>
    </w:p>
    <w:p w:rsidR="008A27D5" w:rsidRPr="00D75CE9" w:rsidRDefault="008A27D5" w:rsidP="008A27D5">
      <w:pPr>
        <w:tabs>
          <w:tab w:val="center" w:pos="4680"/>
        </w:tabs>
        <w:jc w:val="both"/>
        <w:rPr>
          <w:rFonts w:ascii="Cambria" w:hAnsi="Cambria"/>
          <w:sz w:val="20"/>
          <w:szCs w:val="24"/>
        </w:rPr>
      </w:pPr>
    </w:p>
    <w:p w:rsidR="008A27D5" w:rsidRPr="00802BA0" w:rsidRDefault="008A27D5" w:rsidP="008A27D5">
      <w:pPr>
        <w:ind w:firstLine="720"/>
        <w:jc w:val="both"/>
        <w:rPr>
          <w:rFonts w:ascii="Cambria" w:hAnsi="Cambria"/>
          <w:strike/>
          <w:sz w:val="20"/>
          <w:szCs w:val="24"/>
        </w:rPr>
      </w:pPr>
      <w:r>
        <w:rPr>
          <w:rFonts w:ascii="Cambria" w:hAnsi="Cambria"/>
          <w:sz w:val="20"/>
          <w:szCs w:val="24"/>
        </w:rPr>
        <w:t xml:space="preserve">NOW, THEREFORE </w:t>
      </w:r>
      <w:r w:rsidRPr="00D75CE9">
        <w:rPr>
          <w:rFonts w:ascii="Cambria" w:hAnsi="Cambria"/>
          <w:sz w:val="20"/>
          <w:szCs w:val="24"/>
        </w:rPr>
        <w:t>BE IT RESOLVED by the City Council of Willmar</w:t>
      </w:r>
      <w:r>
        <w:rPr>
          <w:rFonts w:ascii="Cambria" w:hAnsi="Cambria"/>
          <w:sz w:val="20"/>
          <w:szCs w:val="24"/>
        </w:rPr>
        <w:t>, Minnesota that the City formally accept the donation from the Willmar Noon Lions.</w:t>
      </w:r>
    </w:p>
    <w:p w:rsidR="008A27D5" w:rsidRPr="00D75CE9" w:rsidRDefault="008A27D5" w:rsidP="008A27D5">
      <w:pPr>
        <w:jc w:val="both"/>
        <w:rPr>
          <w:rFonts w:ascii="Cambria" w:hAnsi="Cambria"/>
          <w:sz w:val="20"/>
          <w:szCs w:val="24"/>
        </w:rPr>
      </w:pPr>
    </w:p>
    <w:p w:rsidR="008A27D5" w:rsidRPr="00D75CE9" w:rsidRDefault="008A27D5" w:rsidP="008A27D5">
      <w:pPr>
        <w:ind w:left="720"/>
        <w:jc w:val="both"/>
        <w:rPr>
          <w:rFonts w:ascii="Cambria" w:hAnsi="Cambria"/>
          <w:sz w:val="20"/>
          <w:szCs w:val="24"/>
        </w:rPr>
      </w:pPr>
      <w:r w:rsidRPr="00D75CE9">
        <w:rPr>
          <w:rFonts w:ascii="Cambria" w:hAnsi="Cambria"/>
          <w:sz w:val="20"/>
          <w:szCs w:val="24"/>
        </w:rPr>
        <w:t>Dated this</w:t>
      </w:r>
      <w:r>
        <w:rPr>
          <w:rFonts w:ascii="Cambria" w:hAnsi="Cambria"/>
          <w:sz w:val="20"/>
          <w:szCs w:val="24"/>
        </w:rPr>
        <w:t xml:space="preserve"> 1</w:t>
      </w:r>
      <w:r w:rsidRPr="00D25297">
        <w:rPr>
          <w:rFonts w:ascii="Cambria" w:hAnsi="Cambria"/>
          <w:sz w:val="20"/>
          <w:szCs w:val="24"/>
          <w:vertAlign w:val="superscript"/>
        </w:rPr>
        <w:t>st</w:t>
      </w:r>
      <w:r>
        <w:rPr>
          <w:rFonts w:ascii="Cambria" w:hAnsi="Cambria"/>
          <w:sz w:val="20"/>
          <w:szCs w:val="24"/>
        </w:rPr>
        <w:t xml:space="preserve"> day of October,</w:t>
      </w:r>
      <w:r w:rsidRPr="00D75CE9">
        <w:rPr>
          <w:rFonts w:ascii="Cambria" w:hAnsi="Cambria"/>
          <w:sz w:val="20"/>
          <w:szCs w:val="24"/>
        </w:rPr>
        <w:t xml:space="preserve"> 201</w:t>
      </w:r>
      <w:r>
        <w:rPr>
          <w:rFonts w:ascii="Cambria" w:hAnsi="Cambria"/>
          <w:sz w:val="20"/>
          <w:szCs w:val="24"/>
        </w:rPr>
        <w:t>8</w:t>
      </w:r>
    </w:p>
    <w:p w:rsidR="008A27D5" w:rsidRPr="00D75CE9" w:rsidRDefault="008A27D5" w:rsidP="008A27D5">
      <w:pPr>
        <w:jc w:val="both"/>
        <w:rPr>
          <w:rFonts w:ascii="Cambria" w:hAnsi="Cambria"/>
          <w:sz w:val="20"/>
          <w:szCs w:val="24"/>
        </w:rPr>
      </w:pPr>
    </w:p>
    <w:p w:rsidR="008A27D5" w:rsidRPr="00D75CE9" w:rsidRDefault="008A27D5" w:rsidP="008A27D5">
      <w:pPr>
        <w:jc w:val="both"/>
        <w:rPr>
          <w:rFonts w:ascii="Cambria" w:hAnsi="Cambria"/>
          <w:sz w:val="20"/>
          <w:szCs w:val="24"/>
        </w:rPr>
      </w:pPr>
    </w:p>
    <w:p w:rsidR="008A27D5" w:rsidRPr="00D75CE9" w:rsidRDefault="008A27D5" w:rsidP="008A27D5">
      <w:pPr>
        <w:ind w:firstLine="5760"/>
        <w:jc w:val="both"/>
        <w:rPr>
          <w:rFonts w:ascii="Cambria" w:hAnsi="Cambria"/>
          <w:sz w:val="20"/>
          <w:szCs w:val="24"/>
          <w:u w:val="single"/>
        </w:rPr>
      </w:pPr>
      <w:r>
        <w:rPr>
          <w:rFonts w:ascii="Cambria" w:hAnsi="Cambria"/>
          <w:sz w:val="20"/>
          <w:szCs w:val="24"/>
          <w:u w:val="single"/>
        </w:rPr>
        <w:t xml:space="preserve">   s/s Marv Calvin</w:t>
      </w:r>
      <w:r>
        <w:rPr>
          <w:rFonts w:ascii="Cambria" w:hAnsi="Cambria"/>
          <w:sz w:val="20"/>
          <w:szCs w:val="24"/>
          <w:u w:val="single"/>
        </w:rPr>
        <w:tab/>
      </w:r>
      <w:r>
        <w:rPr>
          <w:rFonts w:ascii="Cambria" w:hAnsi="Cambria"/>
          <w:sz w:val="20"/>
          <w:szCs w:val="24"/>
          <w:u w:val="single"/>
        </w:rPr>
        <w:tab/>
      </w:r>
      <w:r>
        <w:rPr>
          <w:rFonts w:ascii="Cambria" w:hAnsi="Cambria"/>
          <w:sz w:val="20"/>
          <w:szCs w:val="24"/>
          <w:u w:val="single"/>
        </w:rPr>
        <w:tab/>
      </w:r>
    </w:p>
    <w:p w:rsidR="008A27D5" w:rsidRPr="00D75CE9" w:rsidRDefault="008A27D5" w:rsidP="008A27D5">
      <w:pPr>
        <w:ind w:firstLine="5760"/>
        <w:jc w:val="both"/>
        <w:rPr>
          <w:rFonts w:ascii="Cambria" w:hAnsi="Cambria"/>
          <w:sz w:val="20"/>
          <w:szCs w:val="24"/>
        </w:rPr>
      </w:pPr>
      <w:r w:rsidRPr="00D75CE9">
        <w:rPr>
          <w:rFonts w:ascii="Cambria" w:hAnsi="Cambria"/>
          <w:sz w:val="20"/>
          <w:szCs w:val="24"/>
        </w:rPr>
        <w:t>MAYOR</w:t>
      </w:r>
    </w:p>
    <w:p w:rsidR="008A27D5" w:rsidRPr="00D75CE9" w:rsidRDefault="008A27D5" w:rsidP="008A27D5">
      <w:pPr>
        <w:jc w:val="both"/>
        <w:rPr>
          <w:rFonts w:ascii="Cambria" w:hAnsi="Cambria"/>
          <w:sz w:val="20"/>
          <w:szCs w:val="24"/>
        </w:rPr>
      </w:pPr>
      <w:r w:rsidRPr="00D75CE9">
        <w:rPr>
          <w:rFonts w:ascii="Cambria" w:hAnsi="Cambria"/>
          <w:sz w:val="20"/>
          <w:szCs w:val="24"/>
        </w:rPr>
        <w:t>Attest:</w:t>
      </w:r>
    </w:p>
    <w:p w:rsidR="008A27D5" w:rsidRPr="00D75CE9" w:rsidRDefault="008A27D5" w:rsidP="008A27D5">
      <w:pPr>
        <w:jc w:val="both"/>
        <w:rPr>
          <w:rFonts w:ascii="Cambria" w:hAnsi="Cambria"/>
          <w:sz w:val="20"/>
          <w:szCs w:val="24"/>
        </w:rPr>
      </w:pPr>
    </w:p>
    <w:p w:rsidR="008A27D5" w:rsidRPr="00D75CE9" w:rsidRDefault="008A27D5" w:rsidP="008A27D5">
      <w:pPr>
        <w:jc w:val="both"/>
        <w:rPr>
          <w:rFonts w:ascii="Cambria" w:hAnsi="Cambria"/>
          <w:sz w:val="20"/>
          <w:szCs w:val="24"/>
        </w:rPr>
      </w:pPr>
    </w:p>
    <w:p w:rsidR="008A27D5" w:rsidRPr="00D75CE9" w:rsidRDefault="008A27D5" w:rsidP="008A27D5">
      <w:pPr>
        <w:jc w:val="both"/>
        <w:rPr>
          <w:rFonts w:ascii="Cambria" w:hAnsi="Cambria"/>
          <w:sz w:val="20"/>
          <w:szCs w:val="24"/>
        </w:rPr>
      </w:pPr>
    </w:p>
    <w:p w:rsidR="008A27D5" w:rsidRPr="00D75CE9" w:rsidRDefault="008A27D5" w:rsidP="008A27D5">
      <w:pPr>
        <w:jc w:val="both"/>
        <w:rPr>
          <w:rFonts w:ascii="Cambria" w:hAnsi="Cambria"/>
          <w:sz w:val="20"/>
          <w:szCs w:val="24"/>
          <w:u w:val="single"/>
        </w:rPr>
      </w:pPr>
      <w:r>
        <w:rPr>
          <w:rFonts w:ascii="Cambria" w:hAnsi="Cambria"/>
          <w:sz w:val="20"/>
          <w:szCs w:val="24"/>
          <w:u w:val="single"/>
        </w:rPr>
        <w:t xml:space="preserve">  s/s Judy Thompson</w:t>
      </w:r>
      <w:r>
        <w:rPr>
          <w:rFonts w:ascii="Cambria" w:hAnsi="Cambria"/>
          <w:sz w:val="20"/>
          <w:szCs w:val="24"/>
          <w:u w:val="single"/>
        </w:rPr>
        <w:tab/>
      </w:r>
      <w:r>
        <w:rPr>
          <w:rFonts w:ascii="Cambria" w:hAnsi="Cambria"/>
          <w:sz w:val="20"/>
          <w:szCs w:val="24"/>
          <w:u w:val="single"/>
        </w:rPr>
        <w:tab/>
      </w:r>
      <w:r>
        <w:rPr>
          <w:rFonts w:ascii="Cambria" w:hAnsi="Cambria"/>
          <w:sz w:val="20"/>
          <w:szCs w:val="24"/>
          <w:u w:val="single"/>
        </w:rPr>
        <w:tab/>
      </w:r>
    </w:p>
    <w:p w:rsidR="008A27D5" w:rsidRDefault="008A27D5" w:rsidP="008A27D5">
      <w:pPr>
        <w:jc w:val="both"/>
        <w:rPr>
          <w:rFonts w:ascii="Cambria" w:hAnsi="Cambria"/>
          <w:sz w:val="20"/>
          <w:szCs w:val="24"/>
        </w:rPr>
      </w:pPr>
      <w:r w:rsidRPr="00D75CE9">
        <w:rPr>
          <w:rFonts w:ascii="Cambria" w:hAnsi="Cambria"/>
          <w:sz w:val="20"/>
          <w:szCs w:val="24"/>
        </w:rPr>
        <w:t>CITY CLERK</w:t>
      </w:r>
    </w:p>
    <w:p w:rsidR="008A27D5" w:rsidRDefault="008A27D5" w:rsidP="008A27D5">
      <w:pPr>
        <w:jc w:val="both"/>
        <w:rPr>
          <w:rFonts w:ascii="Cambria" w:hAnsi="Cambria"/>
          <w:sz w:val="20"/>
          <w:szCs w:val="24"/>
        </w:rPr>
      </w:pPr>
    </w:p>
    <w:p w:rsidR="008A27D5" w:rsidRPr="00D75CE9" w:rsidRDefault="008A27D5" w:rsidP="008A27D5">
      <w:pPr>
        <w:jc w:val="both"/>
        <w:rPr>
          <w:rFonts w:ascii="Cambria" w:hAnsi="Cambria"/>
          <w:sz w:val="20"/>
          <w:szCs w:val="24"/>
        </w:rPr>
      </w:pPr>
    </w:p>
    <w:p w:rsidR="008A27D5" w:rsidRPr="0019318C" w:rsidRDefault="008A27D5" w:rsidP="008A27D5">
      <w:pPr>
        <w:tabs>
          <w:tab w:val="center" w:pos="4680"/>
        </w:tabs>
        <w:jc w:val="center"/>
        <w:rPr>
          <w:rFonts w:ascii="Cambria" w:hAnsi="Cambria" w:cs="Arial"/>
          <w:b/>
          <w:sz w:val="20"/>
          <w:u w:val="single"/>
        </w:rPr>
      </w:pPr>
      <w:r w:rsidRPr="0019318C">
        <w:rPr>
          <w:rFonts w:ascii="Cambria" w:hAnsi="Cambria" w:cs="Arial"/>
          <w:b/>
          <w:sz w:val="20"/>
        </w:rPr>
        <w:t>RESOLUTION NO.</w:t>
      </w:r>
      <w:r>
        <w:rPr>
          <w:rFonts w:ascii="Cambria" w:hAnsi="Cambria" w:cs="Arial"/>
          <w:b/>
          <w:sz w:val="20"/>
        </w:rPr>
        <w:t xml:space="preserve"> 18-125</w:t>
      </w:r>
    </w:p>
    <w:p w:rsidR="008A27D5" w:rsidRPr="0019318C" w:rsidRDefault="008A27D5" w:rsidP="008A27D5">
      <w:pPr>
        <w:tabs>
          <w:tab w:val="center" w:pos="4680"/>
        </w:tabs>
        <w:rPr>
          <w:rFonts w:ascii="Cambria" w:hAnsi="Cambria" w:cs="Arial"/>
          <w:b/>
          <w:sz w:val="20"/>
        </w:rPr>
      </w:pPr>
    </w:p>
    <w:p w:rsidR="008A27D5" w:rsidRPr="0019318C" w:rsidRDefault="008A27D5" w:rsidP="008A27D5">
      <w:pPr>
        <w:tabs>
          <w:tab w:val="center" w:pos="4680"/>
        </w:tabs>
        <w:jc w:val="center"/>
        <w:rPr>
          <w:rFonts w:ascii="Cambria" w:hAnsi="Cambria" w:cs="Arial"/>
          <w:b/>
          <w:sz w:val="20"/>
        </w:rPr>
      </w:pPr>
      <w:r w:rsidRPr="0019318C">
        <w:rPr>
          <w:rFonts w:ascii="Cambria" w:hAnsi="Cambria" w:cs="Arial"/>
          <w:b/>
          <w:sz w:val="20"/>
        </w:rPr>
        <w:t>A RESOLUTION APPOINTING ELECTION JUDGES</w:t>
      </w:r>
    </w:p>
    <w:p w:rsidR="008A27D5" w:rsidRPr="006509E4" w:rsidRDefault="008A27D5" w:rsidP="008A27D5">
      <w:pPr>
        <w:jc w:val="both"/>
        <w:rPr>
          <w:rFonts w:ascii="Cambria" w:hAnsi="Cambria" w:cs="Arial"/>
          <w:sz w:val="16"/>
          <w:szCs w:val="16"/>
        </w:rPr>
      </w:pPr>
    </w:p>
    <w:p w:rsidR="008A27D5" w:rsidRDefault="008A27D5" w:rsidP="008A27D5">
      <w:pPr>
        <w:rPr>
          <w:rFonts w:ascii="Cambria" w:hAnsi="Cambria" w:cs="Arial"/>
          <w:sz w:val="20"/>
          <w:u w:val="single"/>
        </w:rPr>
      </w:pPr>
      <w:r>
        <w:rPr>
          <w:rFonts w:ascii="Cambria" w:hAnsi="Cambria" w:cs="Arial"/>
          <w:sz w:val="20"/>
        </w:rPr>
        <w:t xml:space="preserve">                                  </w:t>
      </w:r>
      <w:r w:rsidRPr="00D63A31">
        <w:rPr>
          <w:rFonts w:ascii="Cambria" w:hAnsi="Cambria" w:cs="Arial"/>
          <w:sz w:val="20"/>
        </w:rPr>
        <w:t xml:space="preserve">Motion By:  </w:t>
      </w:r>
      <w:r>
        <w:rPr>
          <w:rFonts w:ascii="Cambria" w:hAnsi="Cambria" w:cs="Arial"/>
          <w:sz w:val="20"/>
          <w:u w:val="single"/>
        </w:rPr>
        <w:t xml:space="preserve">  Nelsen</w:t>
      </w:r>
      <w:r>
        <w:rPr>
          <w:rFonts w:ascii="Cambria" w:hAnsi="Cambria" w:cs="Arial"/>
          <w:sz w:val="20"/>
          <w:u w:val="single"/>
        </w:rPr>
        <w:tab/>
      </w:r>
      <w:r>
        <w:rPr>
          <w:rFonts w:ascii="Cambria" w:hAnsi="Cambria" w:cs="Arial"/>
          <w:sz w:val="20"/>
          <w:u w:val="single"/>
        </w:rPr>
        <w:tab/>
      </w:r>
      <w:r>
        <w:rPr>
          <w:rFonts w:ascii="Cambria" w:hAnsi="Cambria" w:cs="Arial"/>
          <w:sz w:val="20"/>
        </w:rPr>
        <w:t xml:space="preserve">         </w:t>
      </w:r>
      <w:r w:rsidRPr="00D63A31">
        <w:rPr>
          <w:rFonts w:ascii="Cambria" w:hAnsi="Cambria" w:cs="Arial"/>
          <w:sz w:val="20"/>
        </w:rPr>
        <w:t>Second By:</w:t>
      </w:r>
      <w:r>
        <w:rPr>
          <w:rFonts w:ascii="Cambria" w:hAnsi="Cambria" w:cs="Arial"/>
          <w:sz w:val="20"/>
        </w:rPr>
        <w:t xml:space="preserve"> </w:t>
      </w:r>
      <w:r>
        <w:rPr>
          <w:rFonts w:ascii="Cambria" w:hAnsi="Cambria" w:cs="Arial"/>
          <w:sz w:val="20"/>
          <w:u w:val="single"/>
        </w:rPr>
        <w:t xml:space="preserve"> </w:t>
      </w:r>
      <w:r>
        <w:rPr>
          <w:rFonts w:ascii="Cambria" w:hAnsi="Cambria" w:cs="Arial"/>
          <w:sz w:val="20"/>
          <w:u w:val="single"/>
        </w:rPr>
        <w:tab/>
        <w:t xml:space="preserve"> Mueske</w:t>
      </w:r>
      <w:r>
        <w:rPr>
          <w:rFonts w:ascii="Cambria" w:hAnsi="Cambria" w:cs="Arial"/>
          <w:sz w:val="20"/>
          <w:u w:val="single"/>
        </w:rPr>
        <w:tab/>
      </w:r>
      <w:r>
        <w:rPr>
          <w:rFonts w:ascii="Cambria" w:hAnsi="Cambria" w:cs="Arial"/>
          <w:sz w:val="20"/>
          <w:u w:val="single"/>
        </w:rPr>
        <w:tab/>
      </w:r>
    </w:p>
    <w:p w:rsidR="008A27D5" w:rsidRPr="006509E4" w:rsidRDefault="008A27D5" w:rsidP="008A27D5">
      <w:pPr>
        <w:jc w:val="both"/>
        <w:rPr>
          <w:rFonts w:ascii="Cambria" w:hAnsi="Cambria" w:cs="Arial"/>
          <w:sz w:val="16"/>
          <w:szCs w:val="16"/>
          <w:u w:val="single"/>
        </w:rPr>
      </w:pPr>
    </w:p>
    <w:p w:rsidR="008A27D5" w:rsidRPr="00BF5EED" w:rsidRDefault="008A27D5" w:rsidP="008A27D5">
      <w:pPr>
        <w:ind w:firstLine="720"/>
        <w:jc w:val="both"/>
        <w:rPr>
          <w:rFonts w:ascii="Cambria" w:hAnsi="Cambria" w:cs="Arial"/>
          <w:sz w:val="20"/>
        </w:rPr>
      </w:pPr>
      <w:r w:rsidRPr="00BF5EED">
        <w:rPr>
          <w:rFonts w:ascii="Cambria" w:hAnsi="Cambria" w:cs="Arial"/>
          <w:sz w:val="20"/>
        </w:rPr>
        <w:t xml:space="preserve">BE IT RESOLVED, that the individuals listed below be appointed as Judges to work at the </w:t>
      </w:r>
      <w:r>
        <w:rPr>
          <w:rFonts w:ascii="Cambria" w:hAnsi="Cambria" w:cs="Arial"/>
          <w:sz w:val="20"/>
        </w:rPr>
        <w:t xml:space="preserve">General </w:t>
      </w:r>
      <w:r w:rsidRPr="00BF5EED">
        <w:rPr>
          <w:rFonts w:ascii="Cambria" w:hAnsi="Cambria" w:cs="Arial"/>
          <w:sz w:val="20"/>
        </w:rPr>
        <w:t xml:space="preserve">Election in the City of Willmar on Tuesday, </w:t>
      </w:r>
      <w:r>
        <w:rPr>
          <w:rFonts w:ascii="Cambria" w:hAnsi="Cambria" w:cs="Arial"/>
          <w:sz w:val="20"/>
        </w:rPr>
        <w:t>November 6</w:t>
      </w:r>
      <w:r w:rsidRPr="00BF5EED">
        <w:rPr>
          <w:rFonts w:ascii="Cambria" w:hAnsi="Cambria" w:cs="Arial"/>
          <w:sz w:val="20"/>
        </w:rPr>
        <w:t>, 2018:</w:t>
      </w:r>
    </w:p>
    <w:p w:rsidR="008A27D5" w:rsidRPr="00BF5EED" w:rsidRDefault="008A27D5" w:rsidP="008A27D5">
      <w:pPr>
        <w:jc w:val="both"/>
        <w:rPr>
          <w:rFonts w:ascii="Cambria" w:hAnsi="Cambria" w:cs="Arial"/>
          <w:sz w:val="20"/>
        </w:rPr>
      </w:pPr>
    </w:p>
    <w:p w:rsidR="008A27D5" w:rsidRPr="00BF5EED" w:rsidRDefault="008A27D5" w:rsidP="008A27D5">
      <w:pPr>
        <w:ind w:firstLine="720"/>
        <w:jc w:val="both"/>
        <w:rPr>
          <w:rFonts w:ascii="Cambria" w:hAnsi="Cambria" w:cs="Arial"/>
          <w:sz w:val="20"/>
        </w:rPr>
      </w:pPr>
      <w:r w:rsidRPr="00BF5EED">
        <w:rPr>
          <w:rFonts w:ascii="Cambria" w:hAnsi="Cambria" w:cs="Arial"/>
          <w:sz w:val="20"/>
        </w:rPr>
        <w:t xml:space="preserve">WARD </w:t>
      </w:r>
      <w:smartTag w:uri="urn:schemas-microsoft-com:office:smarttags" w:element="stockticker">
        <w:r w:rsidRPr="00BF5EED">
          <w:rPr>
            <w:rFonts w:ascii="Cambria" w:hAnsi="Cambria" w:cs="Arial"/>
            <w:sz w:val="20"/>
          </w:rPr>
          <w:t>ONE</w:t>
        </w:r>
      </w:smartTag>
      <w:r w:rsidRPr="00BF5EED">
        <w:rPr>
          <w:rFonts w:ascii="Cambria" w:hAnsi="Cambria" w:cs="Arial"/>
          <w:sz w:val="20"/>
        </w:rPr>
        <w:tab/>
      </w:r>
      <w:r w:rsidRPr="00BF5EED">
        <w:rPr>
          <w:rFonts w:ascii="Cambria" w:hAnsi="Cambria" w:cs="Arial"/>
          <w:sz w:val="20"/>
        </w:rPr>
        <w:tab/>
        <w:t>Precinct One: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Pat Morse, Co-Head Judge</w:t>
      </w:r>
    </w:p>
    <w:p w:rsidR="008A27D5" w:rsidRPr="00BF5EED" w:rsidRDefault="008A27D5" w:rsidP="008A27D5">
      <w:pPr>
        <w:ind w:firstLine="5760"/>
        <w:jc w:val="both"/>
        <w:rPr>
          <w:rFonts w:ascii="Cambria" w:hAnsi="Cambria" w:cs="Arial"/>
          <w:sz w:val="20"/>
        </w:rPr>
      </w:pPr>
      <w:r w:rsidRPr="00BF5EED">
        <w:rPr>
          <w:rFonts w:ascii="Cambria" w:hAnsi="Cambria" w:cs="Arial"/>
          <w:sz w:val="20"/>
        </w:rPr>
        <w:t xml:space="preserve">Cheryl Retrum, </w:t>
      </w:r>
      <w:r w:rsidRPr="00BF5EED">
        <w:rPr>
          <w:rFonts w:ascii="Cambria" w:hAnsi="Cambria" w:cs="Arial"/>
          <w:sz w:val="20"/>
        </w:rPr>
        <w:tab/>
        <w:t>Co-Head Judge</w:t>
      </w:r>
    </w:p>
    <w:p w:rsidR="008A27D5" w:rsidRPr="00BF5EED" w:rsidRDefault="008A27D5" w:rsidP="008A27D5">
      <w:pPr>
        <w:ind w:firstLine="5760"/>
        <w:jc w:val="both"/>
        <w:rPr>
          <w:rFonts w:ascii="Cambria" w:hAnsi="Cambria" w:cs="Arial"/>
          <w:sz w:val="20"/>
        </w:rPr>
      </w:pPr>
      <w:r w:rsidRPr="00BF5EED">
        <w:rPr>
          <w:rFonts w:ascii="Cambria" w:hAnsi="Cambria" w:cs="Arial"/>
          <w:sz w:val="20"/>
        </w:rPr>
        <w:t>Shirley Rolffs</w:t>
      </w:r>
    </w:p>
    <w:p w:rsidR="008A27D5" w:rsidRPr="00BF5EED" w:rsidRDefault="008A27D5" w:rsidP="008A27D5">
      <w:pPr>
        <w:ind w:firstLine="5760"/>
        <w:jc w:val="both"/>
        <w:rPr>
          <w:rFonts w:ascii="Cambria" w:hAnsi="Cambria" w:cs="Arial"/>
          <w:sz w:val="20"/>
        </w:rPr>
      </w:pPr>
      <w:r w:rsidRPr="00BF5EED">
        <w:rPr>
          <w:rFonts w:ascii="Cambria" w:hAnsi="Cambria" w:cs="Arial"/>
          <w:sz w:val="20"/>
        </w:rPr>
        <w:t>Tina Harried</w:t>
      </w:r>
    </w:p>
    <w:p w:rsidR="008A27D5" w:rsidRPr="00BF5EED" w:rsidRDefault="008A27D5" w:rsidP="008A27D5">
      <w:pPr>
        <w:ind w:firstLine="5760"/>
        <w:jc w:val="both"/>
        <w:rPr>
          <w:rFonts w:ascii="Cambria" w:hAnsi="Cambria" w:cs="Arial"/>
          <w:sz w:val="20"/>
        </w:rPr>
      </w:pPr>
      <w:r w:rsidRPr="00BF5EED">
        <w:rPr>
          <w:rFonts w:ascii="Cambria" w:hAnsi="Cambria" w:cs="Arial"/>
          <w:sz w:val="20"/>
        </w:rPr>
        <w:t>Kent Skoglund</w:t>
      </w:r>
    </w:p>
    <w:p w:rsidR="008A27D5" w:rsidRPr="00BF5EED" w:rsidRDefault="008A27D5" w:rsidP="008A27D5">
      <w:pPr>
        <w:ind w:firstLine="5760"/>
        <w:jc w:val="both"/>
        <w:rPr>
          <w:rFonts w:ascii="Cambria" w:hAnsi="Cambria" w:cs="Arial"/>
          <w:sz w:val="20"/>
        </w:rPr>
      </w:pPr>
      <w:r w:rsidRPr="00BF5EED">
        <w:rPr>
          <w:rFonts w:ascii="Cambria" w:hAnsi="Cambria" w:cs="Arial"/>
          <w:sz w:val="20"/>
        </w:rPr>
        <w:t>Wallis Klause</w:t>
      </w:r>
    </w:p>
    <w:p w:rsidR="008A27D5" w:rsidRPr="00BF5EED" w:rsidRDefault="008A27D5" w:rsidP="008A27D5">
      <w:pPr>
        <w:ind w:firstLine="5760"/>
        <w:jc w:val="both"/>
        <w:rPr>
          <w:rFonts w:ascii="Cambria" w:hAnsi="Cambria" w:cs="Arial"/>
          <w:sz w:val="20"/>
        </w:rPr>
      </w:pPr>
      <w:r>
        <w:rPr>
          <w:rFonts w:ascii="Cambria" w:hAnsi="Cambria" w:cs="Arial"/>
          <w:sz w:val="20"/>
        </w:rPr>
        <w:t>Anthony Ogdahl</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p>
    <w:p w:rsidR="008A27D5" w:rsidRPr="00BF5EED" w:rsidRDefault="008A27D5" w:rsidP="008A27D5">
      <w:pPr>
        <w:ind w:left="2160" w:firstLine="720"/>
        <w:jc w:val="both"/>
        <w:rPr>
          <w:rFonts w:ascii="Cambria" w:hAnsi="Cambria" w:cs="Arial"/>
          <w:sz w:val="20"/>
        </w:rPr>
      </w:pPr>
      <w:r w:rsidRPr="00BF5EED">
        <w:rPr>
          <w:rFonts w:ascii="Cambria" w:hAnsi="Cambria" w:cs="Arial"/>
          <w:sz w:val="20"/>
        </w:rPr>
        <w:t>Precinct Two:</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 xml:space="preserve">Ardell Engwall, </w:t>
      </w:r>
      <w:r w:rsidRPr="00BF5EED">
        <w:rPr>
          <w:rFonts w:ascii="Cambria" w:hAnsi="Cambria" w:cs="Arial"/>
          <w:sz w:val="20"/>
        </w:rPr>
        <w:tab/>
        <w:t>Co-Head Judge</w:t>
      </w:r>
    </w:p>
    <w:p w:rsidR="008A27D5" w:rsidRPr="00BF5EED" w:rsidRDefault="008A27D5" w:rsidP="008A27D5">
      <w:pPr>
        <w:ind w:left="2880" w:firstLine="2880"/>
        <w:jc w:val="both"/>
        <w:rPr>
          <w:rFonts w:ascii="Cambria" w:hAnsi="Cambria" w:cs="Arial"/>
          <w:sz w:val="20"/>
        </w:rPr>
      </w:pPr>
      <w:r w:rsidRPr="00BF5EED">
        <w:rPr>
          <w:rFonts w:ascii="Cambria" w:hAnsi="Cambria" w:cs="Arial"/>
          <w:sz w:val="20"/>
        </w:rPr>
        <w:t xml:space="preserve">Carol Wegner, </w:t>
      </w:r>
      <w:r w:rsidRPr="00BF5EED">
        <w:rPr>
          <w:rFonts w:ascii="Cambria" w:hAnsi="Cambria" w:cs="Arial"/>
          <w:sz w:val="20"/>
        </w:rPr>
        <w:tab/>
        <w:t>Co-Head Judge</w:t>
      </w:r>
    </w:p>
    <w:p w:rsidR="008A27D5" w:rsidRPr="00BF5EED" w:rsidRDefault="008A27D5" w:rsidP="008A27D5">
      <w:pPr>
        <w:ind w:left="2880" w:firstLine="2880"/>
        <w:jc w:val="both"/>
        <w:rPr>
          <w:rFonts w:ascii="Cambria" w:hAnsi="Cambria" w:cs="Arial"/>
          <w:sz w:val="20"/>
        </w:rPr>
      </w:pPr>
      <w:r w:rsidRPr="00BF5EED">
        <w:rPr>
          <w:rFonts w:ascii="Cambria" w:hAnsi="Cambria" w:cs="Arial"/>
          <w:sz w:val="20"/>
        </w:rPr>
        <w:t>Rita Dragt, Co-Head Judge</w:t>
      </w:r>
    </w:p>
    <w:p w:rsidR="008A27D5" w:rsidRPr="00BF5EED" w:rsidRDefault="008A27D5" w:rsidP="008A27D5">
      <w:pPr>
        <w:ind w:firstLine="5760"/>
        <w:jc w:val="both"/>
        <w:rPr>
          <w:rFonts w:ascii="Cambria" w:hAnsi="Cambria" w:cs="Arial"/>
          <w:sz w:val="20"/>
        </w:rPr>
      </w:pPr>
      <w:r w:rsidRPr="00BF5EED">
        <w:rPr>
          <w:rFonts w:ascii="Cambria" w:hAnsi="Cambria" w:cs="Arial"/>
          <w:sz w:val="20"/>
        </w:rPr>
        <w:t>Samuela Heyer</w:t>
      </w:r>
    </w:p>
    <w:p w:rsidR="008A27D5" w:rsidRPr="00BF5EED" w:rsidRDefault="008A27D5" w:rsidP="008A27D5">
      <w:pPr>
        <w:ind w:firstLine="5760"/>
        <w:jc w:val="both"/>
        <w:rPr>
          <w:rFonts w:ascii="Cambria" w:hAnsi="Cambria" w:cs="Arial"/>
          <w:sz w:val="20"/>
        </w:rPr>
      </w:pPr>
      <w:r w:rsidRPr="00BF5EED">
        <w:rPr>
          <w:rFonts w:ascii="Cambria" w:hAnsi="Cambria" w:cs="Arial"/>
          <w:sz w:val="20"/>
        </w:rPr>
        <w:t>Darlene Estwick</w:t>
      </w:r>
    </w:p>
    <w:p w:rsidR="008A27D5" w:rsidRDefault="008A27D5" w:rsidP="008A27D5">
      <w:pPr>
        <w:ind w:firstLine="5760"/>
        <w:jc w:val="both"/>
        <w:rPr>
          <w:rFonts w:ascii="Cambria" w:hAnsi="Cambria" w:cs="Arial"/>
          <w:sz w:val="20"/>
        </w:rPr>
      </w:pPr>
      <w:r w:rsidRPr="00BF5EED">
        <w:rPr>
          <w:rFonts w:ascii="Cambria" w:hAnsi="Cambria" w:cs="Arial"/>
          <w:sz w:val="20"/>
        </w:rPr>
        <w:t>Bonnie Ogdahl</w:t>
      </w:r>
    </w:p>
    <w:p w:rsidR="008A27D5" w:rsidRPr="00BF5EED" w:rsidRDefault="008A27D5" w:rsidP="008A27D5">
      <w:pPr>
        <w:ind w:firstLine="5760"/>
        <w:jc w:val="both"/>
        <w:rPr>
          <w:rFonts w:ascii="Cambria" w:hAnsi="Cambria" w:cs="Arial"/>
          <w:sz w:val="20"/>
        </w:rPr>
      </w:pPr>
      <w:r>
        <w:rPr>
          <w:rFonts w:ascii="Cambria" w:hAnsi="Cambria" w:cs="Arial"/>
          <w:sz w:val="20"/>
        </w:rPr>
        <w:t>Marlene Adam</w:t>
      </w:r>
    </w:p>
    <w:p w:rsidR="008A27D5" w:rsidRDefault="008A27D5" w:rsidP="008A27D5">
      <w:pPr>
        <w:jc w:val="both"/>
        <w:rPr>
          <w:rFonts w:ascii="Cambria" w:hAnsi="Cambria" w:cs="Arial"/>
          <w:sz w:val="20"/>
        </w:rPr>
      </w:pPr>
    </w:p>
    <w:p w:rsidR="008A27D5" w:rsidRDefault="008A27D5" w:rsidP="008A27D5">
      <w:pPr>
        <w:jc w:val="both"/>
        <w:rPr>
          <w:rFonts w:ascii="Cambria" w:hAnsi="Cambria" w:cs="Arial"/>
          <w:sz w:val="20"/>
        </w:rPr>
      </w:pPr>
    </w:p>
    <w:p w:rsidR="008A27D5" w:rsidRDefault="008A27D5" w:rsidP="008A27D5">
      <w:pPr>
        <w:jc w:val="both"/>
        <w:rPr>
          <w:rFonts w:ascii="Cambria" w:hAnsi="Cambria" w:cs="Arial"/>
          <w:sz w:val="20"/>
        </w:rPr>
      </w:pPr>
    </w:p>
    <w:p w:rsidR="008A27D5" w:rsidRDefault="008A27D5" w:rsidP="008A27D5">
      <w:pPr>
        <w:jc w:val="both"/>
        <w:rPr>
          <w:rFonts w:ascii="Cambria" w:hAnsi="Cambria" w:cs="Arial"/>
          <w:sz w:val="20"/>
        </w:rPr>
      </w:pPr>
    </w:p>
    <w:p w:rsidR="008A27D5" w:rsidRPr="00BF5EED" w:rsidRDefault="008A27D5" w:rsidP="008A27D5">
      <w:pPr>
        <w:jc w:val="both"/>
        <w:rPr>
          <w:rFonts w:ascii="Cambria" w:hAnsi="Cambria" w:cs="Arial"/>
          <w:sz w:val="20"/>
        </w:rPr>
      </w:pPr>
    </w:p>
    <w:p w:rsidR="008A27D5" w:rsidRPr="00BF5EED" w:rsidRDefault="008A27D5" w:rsidP="008A27D5">
      <w:pPr>
        <w:ind w:firstLine="2880"/>
        <w:jc w:val="both"/>
        <w:rPr>
          <w:rFonts w:ascii="Cambria" w:hAnsi="Cambria" w:cs="Arial"/>
          <w:sz w:val="20"/>
        </w:rPr>
      </w:pPr>
      <w:r w:rsidRPr="00BF5EED">
        <w:rPr>
          <w:rFonts w:ascii="Cambria" w:hAnsi="Cambria" w:cs="Arial"/>
          <w:sz w:val="20"/>
        </w:rPr>
        <w:lastRenderedPageBreak/>
        <w:t>Precinct Three: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Pr>
          <w:rFonts w:ascii="Cambria" w:hAnsi="Cambria" w:cs="Arial"/>
          <w:sz w:val="20"/>
        </w:rPr>
        <w:t>Lynn Shuldes</w:t>
      </w:r>
      <w:r w:rsidRPr="00BF5EED">
        <w:rPr>
          <w:rFonts w:ascii="Cambria" w:hAnsi="Cambria" w:cs="Arial"/>
          <w:sz w:val="20"/>
        </w:rPr>
        <w:t>, Co-Head Judge</w:t>
      </w:r>
    </w:p>
    <w:p w:rsidR="008A27D5" w:rsidRPr="00BF5EED" w:rsidRDefault="008A27D5" w:rsidP="008A27D5">
      <w:pPr>
        <w:ind w:firstLine="2880"/>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Pr>
          <w:rFonts w:ascii="Cambria" w:hAnsi="Cambria" w:cs="Arial"/>
          <w:sz w:val="20"/>
        </w:rPr>
        <w:t>Sharon Cruze</w:t>
      </w:r>
      <w:r w:rsidRPr="00BF5EED">
        <w:rPr>
          <w:rFonts w:ascii="Cambria" w:hAnsi="Cambria" w:cs="Arial"/>
          <w:sz w:val="20"/>
        </w:rPr>
        <w:t>, Co-Head Judge</w:t>
      </w:r>
    </w:p>
    <w:p w:rsidR="008A27D5" w:rsidRPr="00BF5EED" w:rsidRDefault="008A27D5" w:rsidP="008A27D5">
      <w:pPr>
        <w:ind w:firstLine="2880"/>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Harold Kloster, Assistant Head Judge</w:t>
      </w:r>
    </w:p>
    <w:p w:rsidR="008A27D5" w:rsidRPr="00BF5EED" w:rsidRDefault="008A27D5" w:rsidP="008A27D5">
      <w:pPr>
        <w:ind w:firstLine="2880"/>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George Christensen</w:t>
      </w:r>
      <w:r>
        <w:rPr>
          <w:rFonts w:ascii="Cambria" w:hAnsi="Cambria" w:cs="Arial"/>
          <w:sz w:val="20"/>
        </w:rPr>
        <w:t>, Assistant Head Judge</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Judith Hoffer</w:t>
      </w:r>
    </w:p>
    <w:p w:rsidR="008A27D5"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Cynthia Chetrit</w:t>
      </w:r>
      <w:r w:rsidRPr="00BF5EED">
        <w:rPr>
          <w:rFonts w:ascii="Cambria" w:hAnsi="Cambria" w:cs="Arial"/>
          <w:sz w:val="20"/>
        </w:rPr>
        <w:tab/>
      </w:r>
    </w:p>
    <w:p w:rsidR="008A27D5" w:rsidRDefault="008A27D5" w:rsidP="008A27D5">
      <w:pPr>
        <w:jc w:val="both"/>
        <w:rPr>
          <w:rFonts w:ascii="Cambria" w:hAnsi="Cambria" w:cs="Arial"/>
          <w:sz w:val="20"/>
        </w:rPr>
      </w:pP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t>Susan Thorson</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p>
    <w:p w:rsidR="008A27D5" w:rsidRPr="00BF5EED" w:rsidRDefault="008A27D5" w:rsidP="008A27D5">
      <w:pPr>
        <w:jc w:val="both"/>
        <w:rPr>
          <w:rFonts w:ascii="Cambria" w:hAnsi="Cambria" w:cs="Arial"/>
          <w:sz w:val="20"/>
        </w:rPr>
      </w:pPr>
      <w:r w:rsidRPr="00BF5EED">
        <w:rPr>
          <w:rFonts w:ascii="Cambria" w:hAnsi="Cambria" w:cs="Arial"/>
          <w:sz w:val="20"/>
        </w:rPr>
        <w:tab/>
        <w:t>WARD TWO</w:t>
      </w:r>
      <w:r w:rsidRPr="00BF5EED">
        <w:rPr>
          <w:rFonts w:ascii="Cambria" w:hAnsi="Cambria" w:cs="Arial"/>
          <w:sz w:val="20"/>
        </w:rPr>
        <w:tab/>
      </w:r>
      <w:r w:rsidRPr="00BF5EED">
        <w:rPr>
          <w:rFonts w:ascii="Cambria" w:hAnsi="Cambria" w:cs="Arial"/>
          <w:sz w:val="20"/>
        </w:rPr>
        <w:tab/>
        <w:t>Precinct One: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Mary Louise Wallin, Co-Head Judge</w:t>
      </w:r>
    </w:p>
    <w:p w:rsidR="008A27D5" w:rsidRPr="00BF5EED" w:rsidRDefault="008A27D5" w:rsidP="008A27D5">
      <w:pPr>
        <w:ind w:firstLine="5760"/>
        <w:jc w:val="both"/>
        <w:rPr>
          <w:rFonts w:ascii="Cambria" w:hAnsi="Cambria" w:cs="Arial"/>
          <w:sz w:val="20"/>
        </w:rPr>
      </w:pPr>
      <w:r w:rsidRPr="00BF5EED">
        <w:rPr>
          <w:rFonts w:ascii="Cambria" w:hAnsi="Cambria" w:cs="Arial"/>
          <w:sz w:val="20"/>
        </w:rPr>
        <w:t>Helen Behrends, Co-Head Judge</w:t>
      </w:r>
    </w:p>
    <w:p w:rsidR="008A27D5" w:rsidRPr="00BF5EED" w:rsidRDefault="008A27D5" w:rsidP="008A27D5">
      <w:pPr>
        <w:ind w:firstLine="5760"/>
        <w:jc w:val="both"/>
        <w:rPr>
          <w:rFonts w:ascii="Cambria" w:hAnsi="Cambria" w:cs="Arial"/>
          <w:sz w:val="20"/>
        </w:rPr>
      </w:pPr>
      <w:r w:rsidRPr="00BF5EED">
        <w:rPr>
          <w:rFonts w:ascii="Cambria" w:hAnsi="Cambria" w:cs="Arial"/>
          <w:sz w:val="20"/>
        </w:rPr>
        <w:t>Karen Stern</w:t>
      </w:r>
    </w:p>
    <w:p w:rsidR="008A27D5" w:rsidRPr="00BF5EED" w:rsidRDefault="008A27D5" w:rsidP="008A27D5">
      <w:pPr>
        <w:ind w:firstLine="5760"/>
        <w:jc w:val="both"/>
        <w:rPr>
          <w:rFonts w:ascii="Cambria" w:hAnsi="Cambria" w:cs="Arial"/>
          <w:sz w:val="20"/>
        </w:rPr>
      </w:pPr>
      <w:r w:rsidRPr="00BF5EED">
        <w:rPr>
          <w:rFonts w:ascii="Cambria" w:hAnsi="Cambria" w:cs="Arial"/>
          <w:sz w:val="20"/>
        </w:rPr>
        <w:t>James Buisman</w:t>
      </w:r>
    </w:p>
    <w:p w:rsidR="008A27D5" w:rsidRPr="00BF5EED" w:rsidRDefault="008A27D5" w:rsidP="008A27D5">
      <w:pPr>
        <w:ind w:firstLine="5760"/>
        <w:jc w:val="both"/>
        <w:rPr>
          <w:rFonts w:ascii="Cambria" w:hAnsi="Cambria" w:cs="Arial"/>
          <w:sz w:val="20"/>
        </w:rPr>
      </w:pPr>
      <w:r w:rsidRPr="00BF5EED">
        <w:rPr>
          <w:rFonts w:ascii="Cambria" w:hAnsi="Cambria" w:cs="Arial"/>
          <w:sz w:val="20"/>
        </w:rPr>
        <w:t>Millicent Larsen</w:t>
      </w:r>
    </w:p>
    <w:p w:rsidR="008A27D5" w:rsidRPr="00BF5EED" w:rsidRDefault="008A27D5" w:rsidP="008A27D5">
      <w:pPr>
        <w:ind w:firstLine="5760"/>
        <w:jc w:val="both"/>
        <w:rPr>
          <w:rFonts w:ascii="Cambria" w:hAnsi="Cambria" w:cs="Arial"/>
          <w:sz w:val="20"/>
        </w:rPr>
      </w:pPr>
      <w:r w:rsidRPr="00BF5EED">
        <w:rPr>
          <w:rFonts w:ascii="Cambria" w:hAnsi="Cambria" w:cs="Arial"/>
          <w:sz w:val="20"/>
        </w:rPr>
        <w:t>Paul Borene</w:t>
      </w:r>
    </w:p>
    <w:p w:rsidR="008A27D5" w:rsidRDefault="008A27D5" w:rsidP="008A27D5">
      <w:pPr>
        <w:ind w:firstLine="5760"/>
        <w:jc w:val="both"/>
        <w:rPr>
          <w:rFonts w:ascii="Cambria" w:hAnsi="Cambria" w:cs="Arial"/>
          <w:sz w:val="20"/>
        </w:rPr>
      </w:pPr>
      <w:r>
        <w:rPr>
          <w:rFonts w:ascii="Cambria" w:hAnsi="Cambria" w:cs="Arial"/>
          <w:sz w:val="20"/>
        </w:rPr>
        <w:t>Wes Stevens</w:t>
      </w:r>
    </w:p>
    <w:p w:rsidR="008A27D5" w:rsidRPr="00BF5EED" w:rsidRDefault="008A27D5" w:rsidP="008A27D5">
      <w:pPr>
        <w:ind w:firstLine="5760"/>
        <w:jc w:val="both"/>
        <w:rPr>
          <w:rFonts w:ascii="Cambria" w:hAnsi="Cambria" w:cs="Arial"/>
          <w:sz w:val="20"/>
        </w:rPr>
      </w:pPr>
      <w:r>
        <w:rPr>
          <w:rFonts w:ascii="Cambria" w:hAnsi="Cambria" w:cs="Arial"/>
          <w:sz w:val="20"/>
        </w:rPr>
        <w:t>Dan Johnson</w:t>
      </w:r>
    </w:p>
    <w:p w:rsidR="008A27D5" w:rsidRPr="00BF5EED" w:rsidRDefault="008A27D5" w:rsidP="008A27D5">
      <w:pPr>
        <w:ind w:firstLine="5760"/>
        <w:jc w:val="both"/>
        <w:rPr>
          <w:rFonts w:ascii="Cambria" w:hAnsi="Cambria" w:cs="Arial"/>
          <w:sz w:val="20"/>
        </w:rPr>
      </w:pPr>
    </w:p>
    <w:p w:rsidR="008A27D5" w:rsidRPr="00BF5EED" w:rsidRDefault="008A27D5" w:rsidP="008A27D5">
      <w:pPr>
        <w:ind w:firstLine="2880"/>
        <w:jc w:val="both"/>
        <w:rPr>
          <w:rFonts w:ascii="Cambria" w:hAnsi="Cambria" w:cs="Arial"/>
          <w:sz w:val="20"/>
        </w:rPr>
      </w:pPr>
      <w:r w:rsidRPr="00BF5EED">
        <w:rPr>
          <w:rFonts w:ascii="Cambria" w:hAnsi="Cambria" w:cs="Arial"/>
          <w:sz w:val="20"/>
        </w:rPr>
        <w:t>Precinct Two:</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Dan Reigstad, Head Judge</w:t>
      </w:r>
    </w:p>
    <w:p w:rsidR="008A27D5" w:rsidRPr="00BF5EED" w:rsidRDefault="008A27D5" w:rsidP="008A27D5">
      <w:pPr>
        <w:ind w:firstLine="2880"/>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James Halverson, Assistant Head Judge</w:t>
      </w:r>
    </w:p>
    <w:p w:rsidR="008A27D5" w:rsidRPr="00BF5EED" w:rsidRDefault="008A27D5" w:rsidP="008A27D5">
      <w:pPr>
        <w:ind w:firstLine="5760"/>
        <w:jc w:val="both"/>
        <w:rPr>
          <w:rFonts w:ascii="Cambria" w:hAnsi="Cambria" w:cs="Arial"/>
          <w:sz w:val="20"/>
        </w:rPr>
      </w:pPr>
      <w:r w:rsidRPr="00BF5EED">
        <w:rPr>
          <w:rFonts w:ascii="Cambria" w:hAnsi="Cambria" w:cs="Arial"/>
          <w:sz w:val="20"/>
        </w:rPr>
        <w:t>Patrick Curry</w:t>
      </w:r>
    </w:p>
    <w:p w:rsidR="008A27D5" w:rsidRPr="00BF5EED" w:rsidRDefault="008A27D5" w:rsidP="008A27D5">
      <w:pPr>
        <w:ind w:firstLine="5760"/>
        <w:jc w:val="both"/>
        <w:rPr>
          <w:rFonts w:ascii="Cambria" w:hAnsi="Cambria" w:cs="Arial"/>
          <w:sz w:val="20"/>
        </w:rPr>
      </w:pPr>
      <w:r w:rsidRPr="00BF5EED">
        <w:rPr>
          <w:rFonts w:ascii="Cambria" w:hAnsi="Cambria" w:cs="Arial"/>
          <w:sz w:val="20"/>
        </w:rPr>
        <w:t>Linda Dilly</w:t>
      </w:r>
    </w:p>
    <w:p w:rsidR="008A27D5" w:rsidRPr="00BF5EED" w:rsidRDefault="008A27D5" w:rsidP="008A27D5">
      <w:pPr>
        <w:ind w:firstLine="5760"/>
        <w:jc w:val="both"/>
        <w:rPr>
          <w:rFonts w:ascii="Cambria" w:hAnsi="Cambria" w:cs="Arial"/>
          <w:sz w:val="20"/>
        </w:rPr>
      </w:pPr>
      <w:r w:rsidRPr="00BF5EED">
        <w:rPr>
          <w:rFonts w:ascii="Cambria" w:hAnsi="Cambria" w:cs="Arial"/>
          <w:sz w:val="20"/>
        </w:rPr>
        <w:t>Clara DeRonde</w:t>
      </w:r>
    </w:p>
    <w:p w:rsidR="008A27D5" w:rsidRPr="00BF5EED" w:rsidRDefault="008A27D5" w:rsidP="008A27D5">
      <w:pPr>
        <w:ind w:firstLine="5760"/>
        <w:jc w:val="both"/>
        <w:rPr>
          <w:rFonts w:ascii="Cambria" w:hAnsi="Cambria" w:cs="Arial"/>
          <w:sz w:val="20"/>
        </w:rPr>
      </w:pPr>
      <w:r w:rsidRPr="00BF5EED">
        <w:rPr>
          <w:rFonts w:ascii="Cambria" w:hAnsi="Cambria" w:cs="Arial"/>
          <w:sz w:val="20"/>
        </w:rPr>
        <w:t>Marlene Vossen</w:t>
      </w:r>
    </w:p>
    <w:p w:rsidR="008A27D5" w:rsidRPr="00BF5EED" w:rsidRDefault="008A27D5" w:rsidP="008A27D5">
      <w:pPr>
        <w:jc w:val="both"/>
        <w:rPr>
          <w:rFonts w:ascii="Cambria" w:hAnsi="Cambria" w:cs="Arial"/>
          <w:i/>
          <w:sz w:val="20"/>
        </w:rPr>
      </w:pPr>
    </w:p>
    <w:p w:rsidR="008A27D5" w:rsidRPr="00BF5EED" w:rsidRDefault="008A27D5" w:rsidP="008A27D5">
      <w:pPr>
        <w:ind w:firstLine="2880"/>
        <w:jc w:val="both"/>
        <w:rPr>
          <w:rFonts w:ascii="Cambria" w:hAnsi="Cambria" w:cs="Arial"/>
          <w:sz w:val="20"/>
        </w:rPr>
      </w:pPr>
      <w:r w:rsidRPr="00BF5EED">
        <w:rPr>
          <w:rFonts w:ascii="Cambria" w:hAnsi="Cambria" w:cs="Arial"/>
          <w:sz w:val="20"/>
        </w:rPr>
        <w:t>Precinct Three: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Donna Hillenbrand, Co-Head Judge</w:t>
      </w:r>
    </w:p>
    <w:p w:rsidR="008A27D5" w:rsidRPr="00BF5EED" w:rsidRDefault="008A27D5" w:rsidP="008A27D5">
      <w:pPr>
        <w:ind w:firstLine="5760"/>
        <w:jc w:val="both"/>
        <w:rPr>
          <w:rFonts w:ascii="Cambria" w:hAnsi="Cambria" w:cs="Arial"/>
          <w:sz w:val="20"/>
        </w:rPr>
      </w:pPr>
      <w:r w:rsidRPr="00BF5EED">
        <w:rPr>
          <w:rFonts w:ascii="Cambria" w:hAnsi="Cambria" w:cs="Arial"/>
          <w:sz w:val="20"/>
        </w:rPr>
        <w:t xml:space="preserve">Duane Bock, </w:t>
      </w:r>
      <w:r>
        <w:rPr>
          <w:rFonts w:ascii="Cambria" w:hAnsi="Cambria" w:cs="Arial"/>
          <w:sz w:val="20"/>
        </w:rPr>
        <w:t>Co-</w:t>
      </w:r>
      <w:r w:rsidRPr="00BF5EED">
        <w:rPr>
          <w:rFonts w:ascii="Cambria" w:hAnsi="Cambria" w:cs="Arial"/>
          <w:sz w:val="20"/>
        </w:rPr>
        <w:t>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A. Marilyn Hanson</w:t>
      </w:r>
    </w:p>
    <w:p w:rsidR="008A27D5" w:rsidRPr="00BF5EED" w:rsidRDefault="008A27D5" w:rsidP="008A27D5">
      <w:pPr>
        <w:ind w:firstLine="2880"/>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Mary Lorentzen</w:t>
      </w:r>
    </w:p>
    <w:p w:rsidR="008A27D5" w:rsidRPr="00BF5EED" w:rsidRDefault="008A27D5" w:rsidP="008A27D5">
      <w:pPr>
        <w:ind w:firstLine="5760"/>
        <w:jc w:val="both"/>
        <w:rPr>
          <w:rFonts w:ascii="Cambria" w:hAnsi="Cambria" w:cs="Arial"/>
          <w:sz w:val="20"/>
        </w:rPr>
      </w:pPr>
      <w:r w:rsidRPr="00BF5EED">
        <w:rPr>
          <w:rFonts w:ascii="Cambria" w:hAnsi="Cambria" w:cs="Arial"/>
          <w:sz w:val="20"/>
        </w:rPr>
        <w:t>Mary Catherwood</w:t>
      </w:r>
    </w:p>
    <w:p w:rsidR="008A27D5" w:rsidRDefault="008A27D5" w:rsidP="008A27D5">
      <w:pPr>
        <w:ind w:firstLine="5760"/>
        <w:jc w:val="both"/>
        <w:rPr>
          <w:rFonts w:ascii="Cambria" w:hAnsi="Cambria" w:cs="Arial"/>
          <w:sz w:val="20"/>
        </w:rPr>
      </w:pPr>
      <w:r w:rsidRPr="00BF5EED">
        <w:rPr>
          <w:rFonts w:ascii="Cambria" w:hAnsi="Cambria" w:cs="Arial"/>
          <w:sz w:val="20"/>
        </w:rPr>
        <w:t>Karen Kraemer</w:t>
      </w:r>
    </w:p>
    <w:p w:rsidR="008A27D5" w:rsidRPr="00BF5EED" w:rsidRDefault="008A27D5" w:rsidP="008A27D5">
      <w:pPr>
        <w:ind w:firstLine="5760"/>
        <w:jc w:val="both"/>
        <w:rPr>
          <w:rFonts w:ascii="Cambria" w:hAnsi="Cambria" w:cs="Arial"/>
          <w:sz w:val="20"/>
        </w:rPr>
      </w:pPr>
      <w:r w:rsidRPr="00BF5EED">
        <w:rPr>
          <w:rFonts w:ascii="Cambria" w:hAnsi="Cambria" w:cs="Arial"/>
          <w:sz w:val="20"/>
        </w:rPr>
        <w:t>Candice Clemens</w:t>
      </w:r>
    </w:p>
    <w:p w:rsidR="008A27D5" w:rsidRPr="00BF5EED" w:rsidRDefault="008A27D5" w:rsidP="008A27D5">
      <w:pPr>
        <w:ind w:firstLine="5760"/>
        <w:jc w:val="both"/>
        <w:rPr>
          <w:rFonts w:ascii="Cambria" w:hAnsi="Cambria" w:cs="Arial"/>
          <w:sz w:val="20"/>
        </w:rPr>
      </w:pPr>
    </w:p>
    <w:p w:rsidR="008A27D5" w:rsidRPr="00BF5EED" w:rsidRDefault="008A27D5" w:rsidP="008A27D5">
      <w:pPr>
        <w:ind w:firstLine="720"/>
        <w:jc w:val="both"/>
        <w:rPr>
          <w:rFonts w:ascii="Cambria" w:hAnsi="Cambria" w:cs="Arial"/>
          <w:sz w:val="20"/>
        </w:rPr>
      </w:pPr>
      <w:r w:rsidRPr="00BF5EED">
        <w:rPr>
          <w:rFonts w:ascii="Cambria" w:hAnsi="Cambria" w:cs="Arial"/>
          <w:sz w:val="20"/>
        </w:rPr>
        <w:t>WARD THREE</w:t>
      </w:r>
      <w:r w:rsidRPr="00BF5EED">
        <w:rPr>
          <w:rFonts w:ascii="Cambria" w:hAnsi="Cambria" w:cs="Arial"/>
          <w:sz w:val="20"/>
        </w:rPr>
        <w:tab/>
      </w:r>
      <w:r w:rsidRPr="00BF5EED">
        <w:rPr>
          <w:rFonts w:ascii="Cambria" w:hAnsi="Cambria" w:cs="Arial"/>
          <w:sz w:val="20"/>
        </w:rPr>
        <w:tab/>
        <w:t>Precinct One: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 xml:space="preserve">Nancy Chamberlain, Co-Head Judge </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Kathryn Halldin, Co-Head Judge</w:t>
      </w:r>
    </w:p>
    <w:p w:rsidR="008A27D5" w:rsidRPr="00BF5EED" w:rsidRDefault="008A27D5" w:rsidP="008A27D5">
      <w:pPr>
        <w:ind w:firstLine="720"/>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Susan Schiro</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G. Richard Huesing</w:t>
      </w:r>
    </w:p>
    <w:p w:rsidR="008A27D5" w:rsidRPr="00BF5EED" w:rsidRDefault="008A27D5" w:rsidP="008A27D5">
      <w:pPr>
        <w:ind w:left="5040" w:firstLine="720"/>
        <w:jc w:val="both"/>
        <w:rPr>
          <w:rFonts w:ascii="Cambria" w:hAnsi="Cambria" w:cs="Arial"/>
          <w:sz w:val="20"/>
        </w:rPr>
      </w:pPr>
      <w:r>
        <w:rPr>
          <w:rFonts w:ascii="Cambria" w:hAnsi="Cambria" w:cs="Arial"/>
          <w:sz w:val="20"/>
        </w:rPr>
        <w:t>Melissa Maas</w:t>
      </w:r>
    </w:p>
    <w:p w:rsidR="008A27D5" w:rsidRDefault="008A27D5" w:rsidP="008A27D5">
      <w:pPr>
        <w:ind w:left="5040" w:firstLine="720"/>
        <w:jc w:val="both"/>
        <w:rPr>
          <w:rFonts w:ascii="Cambria" w:hAnsi="Cambria" w:cs="Arial"/>
          <w:sz w:val="20"/>
        </w:rPr>
      </w:pPr>
      <w:r w:rsidRPr="00BF5EED">
        <w:rPr>
          <w:rFonts w:ascii="Cambria" w:hAnsi="Cambria" w:cs="Arial"/>
          <w:sz w:val="20"/>
        </w:rPr>
        <w:t>Michele Odens</w:t>
      </w:r>
    </w:p>
    <w:p w:rsidR="008A27D5" w:rsidRPr="00BF5EED" w:rsidRDefault="008A27D5" w:rsidP="008A27D5">
      <w:pPr>
        <w:ind w:left="5040" w:firstLine="720"/>
        <w:jc w:val="both"/>
        <w:rPr>
          <w:rFonts w:ascii="Cambria" w:hAnsi="Cambria" w:cs="Arial"/>
          <w:sz w:val="20"/>
        </w:rPr>
      </w:pPr>
      <w:r>
        <w:rPr>
          <w:rFonts w:ascii="Cambria" w:hAnsi="Cambria" w:cs="Arial"/>
          <w:sz w:val="20"/>
        </w:rPr>
        <w:t>John Dahl</w:t>
      </w:r>
      <w:r w:rsidRPr="00BF5EED">
        <w:rPr>
          <w:rFonts w:ascii="Cambria" w:hAnsi="Cambria" w:cs="Arial"/>
          <w:sz w:val="20"/>
        </w:rPr>
        <w:t>Precinct Two:</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Ramona Berg-Perry, Co-Head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Carol Laumer, Co-Head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Kerry Johnson, Assistant Head Judge</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Barbara Borene</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Don Plantinga</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Gerald DeGeest</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Carolyn Stevens</w:t>
      </w:r>
    </w:p>
    <w:p w:rsidR="008A27D5" w:rsidRPr="00BF5EED" w:rsidRDefault="008A27D5" w:rsidP="008A27D5">
      <w:pPr>
        <w:jc w:val="both"/>
        <w:rPr>
          <w:rFonts w:ascii="Cambria" w:hAnsi="Cambria" w:cs="Arial"/>
          <w:sz w:val="20"/>
        </w:rPr>
      </w:pPr>
    </w:p>
    <w:p w:rsidR="008A27D5" w:rsidRPr="00BF5EED" w:rsidRDefault="008A27D5" w:rsidP="008A27D5">
      <w:pPr>
        <w:ind w:left="2160" w:firstLine="720"/>
        <w:jc w:val="both"/>
        <w:rPr>
          <w:rFonts w:ascii="Cambria" w:hAnsi="Cambria" w:cs="Arial"/>
          <w:sz w:val="20"/>
        </w:rPr>
      </w:pPr>
      <w:r w:rsidRPr="00BF5EED">
        <w:rPr>
          <w:rFonts w:ascii="Cambria" w:hAnsi="Cambria" w:cs="Arial"/>
          <w:sz w:val="20"/>
        </w:rPr>
        <w:t>Precinct Three: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Pr>
          <w:rFonts w:ascii="Cambria" w:hAnsi="Cambria" w:cs="Arial"/>
          <w:sz w:val="20"/>
        </w:rPr>
        <w:t>Sally McAdams</w:t>
      </w:r>
      <w:r w:rsidRPr="00BF5EED">
        <w:rPr>
          <w:rFonts w:ascii="Cambria" w:hAnsi="Cambria" w:cs="Arial"/>
          <w:sz w:val="20"/>
        </w:rPr>
        <w:t>, Co-Head Judge</w:t>
      </w:r>
    </w:p>
    <w:p w:rsidR="008A27D5" w:rsidRPr="00BF5EED" w:rsidRDefault="008A27D5" w:rsidP="008A27D5">
      <w:pPr>
        <w:ind w:left="5040" w:firstLine="720"/>
        <w:jc w:val="both"/>
        <w:rPr>
          <w:rFonts w:ascii="Cambria" w:hAnsi="Cambria" w:cs="Arial"/>
          <w:sz w:val="20"/>
        </w:rPr>
      </w:pPr>
      <w:r>
        <w:rPr>
          <w:rFonts w:ascii="Cambria" w:hAnsi="Cambria" w:cs="Arial"/>
          <w:sz w:val="20"/>
        </w:rPr>
        <w:t>Ken Nelson</w:t>
      </w:r>
      <w:r w:rsidRPr="00BF5EED">
        <w:rPr>
          <w:rFonts w:ascii="Cambria" w:hAnsi="Cambria" w:cs="Arial"/>
          <w:sz w:val="20"/>
        </w:rPr>
        <w:t>, Co-Head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Susan Smith, Assistant 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Joan Kuhn</w:t>
      </w:r>
    </w:p>
    <w:p w:rsidR="008A27D5"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Charles Wattnem</w:t>
      </w:r>
      <w:r>
        <w:rPr>
          <w:rFonts w:ascii="Cambria" w:hAnsi="Cambria" w:cs="Arial"/>
          <w:sz w:val="20"/>
        </w:rPr>
        <w:tab/>
      </w:r>
    </w:p>
    <w:p w:rsidR="008A27D5" w:rsidRDefault="008A27D5" w:rsidP="008A27D5">
      <w:pPr>
        <w:jc w:val="both"/>
        <w:rPr>
          <w:rFonts w:ascii="Cambria" w:hAnsi="Cambria" w:cs="Arial"/>
          <w:sz w:val="20"/>
        </w:rPr>
      </w:pP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t>Denis Anderson</w:t>
      </w:r>
    </w:p>
    <w:p w:rsidR="008A27D5" w:rsidRPr="00BF5EED" w:rsidRDefault="008A27D5" w:rsidP="008A27D5">
      <w:pPr>
        <w:jc w:val="both"/>
        <w:rPr>
          <w:rFonts w:ascii="Cambria" w:hAnsi="Cambria" w:cs="Arial"/>
          <w:sz w:val="20"/>
        </w:rPr>
      </w:pPr>
    </w:p>
    <w:p w:rsidR="008A27D5" w:rsidRPr="00BF5EED" w:rsidRDefault="008A27D5" w:rsidP="008A27D5">
      <w:pPr>
        <w:jc w:val="both"/>
        <w:rPr>
          <w:rFonts w:ascii="Cambria" w:hAnsi="Cambria" w:cs="Arial"/>
          <w:sz w:val="20"/>
        </w:rPr>
      </w:pPr>
    </w:p>
    <w:p w:rsidR="008A27D5" w:rsidRPr="00BF5EED" w:rsidRDefault="008A27D5" w:rsidP="002602C1">
      <w:pPr>
        <w:ind w:firstLine="720"/>
        <w:jc w:val="both"/>
        <w:rPr>
          <w:rFonts w:ascii="Cambria" w:hAnsi="Cambria" w:cs="Arial"/>
          <w:sz w:val="20"/>
        </w:rPr>
      </w:pPr>
      <w:r w:rsidRPr="00BF5EED">
        <w:rPr>
          <w:rFonts w:ascii="Cambria" w:hAnsi="Cambria" w:cs="Arial"/>
          <w:sz w:val="20"/>
        </w:rPr>
        <w:lastRenderedPageBreak/>
        <w:t>WARD FOUR</w:t>
      </w:r>
      <w:r w:rsidRPr="00BF5EED">
        <w:rPr>
          <w:rFonts w:ascii="Cambria" w:hAnsi="Cambria" w:cs="Arial"/>
          <w:sz w:val="20"/>
        </w:rPr>
        <w:tab/>
      </w:r>
      <w:r w:rsidRPr="00BF5EED">
        <w:rPr>
          <w:rFonts w:ascii="Cambria" w:hAnsi="Cambria" w:cs="Arial"/>
          <w:sz w:val="20"/>
        </w:rPr>
        <w:tab/>
        <w:t>Precinct One: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David Rogers, Co-Head Judge</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Susan Brauchler, Co-Head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Joan Gleasman</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Sandra George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Janice Olson</w:t>
      </w:r>
    </w:p>
    <w:p w:rsidR="008A27D5" w:rsidRDefault="008A27D5" w:rsidP="008A27D5">
      <w:pPr>
        <w:ind w:left="5040" w:firstLine="720"/>
        <w:jc w:val="both"/>
        <w:rPr>
          <w:rFonts w:ascii="Cambria" w:hAnsi="Cambria" w:cs="Arial"/>
          <w:sz w:val="20"/>
        </w:rPr>
      </w:pPr>
      <w:r w:rsidRPr="00BF5EED">
        <w:rPr>
          <w:rFonts w:ascii="Cambria" w:hAnsi="Cambria" w:cs="Arial"/>
          <w:sz w:val="20"/>
        </w:rPr>
        <w:t>Jim Olson</w:t>
      </w:r>
    </w:p>
    <w:p w:rsidR="008A27D5" w:rsidRPr="00BF5EED" w:rsidRDefault="008A27D5" w:rsidP="008A27D5">
      <w:pPr>
        <w:ind w:firstLine="5760"/>
        <w:jc w:val="both"/>
        <w:rPr>
          <w:rFonts w:ascii="Cambria" w:hAnsi="Cambria" w:cs="Arial"/>
          <w:sz w:val="20"/>
        </w:rPr>
      </w:pPr>
    </w:p>
    <w:p w:rsidR="008A27D5" w:rsidRPr="00BF5EED" w:rsidRDefault="008A27D5" w:rsidP="002602C1">
      <w:pPr>
        <w:ind w:left="2160" w:firstLine="720"/>
        <w:jc w:val="both"/>
        <w:rPr>
          <w:rFonts w:ascii="Cambria" w:hAnsi="Cambria" w:cs="Arial"/>
          <w:sz w:val="20"/>
        </w:rPr>
      </w:pPr>
      <w:r w:rsidRPr="00BF5EED">
        <w:rPr>
          <w:rFonts w:ascii="Cambria" w:hAnsi="Cambria" w:cs="Arial"/>
          <w:sz w:val="20"/>
        </w:rPr>
        <w:t>Precinct Two:</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Dennis Krueger, Co-Head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Marsha Butterfield</w:t>
      </w:r>
      <w:r>
        <w:rPr>
          <w:rFonts w:ascii="Cambria" w:hAnsi="Cambria" w:cs="Arial"/>
          <w:sz w:val="20"/>
        </w:rPr>
        <w:t>,</w:t>
      </w:r>
      <w:r w:rsidRPr="00BF5EED">
        <w:rPr>
          <w:rFonts w:ascii="Cambria" w:hAnsi="Cambria" w:cs="Arial"/>
          <w:sz w:val="20"/>
        </w:rPr>
        <w:t>Co-Head Judge</w:t>
      </w:r>
    </w:p>
    <w:p w:rsidR="008A27D5" w:rsidRDefault="008A27D5" w:rsidP="008A27D5">
      <w:pPr>
        <w:ind w:left="5040" w:firstLine="720"/>
        <w:jc w:val="both"/>
        <w:rPr>
          <w:rFonts w:ascii="Cambria" w:hAnsi="Cambria" w:cs="Arial"/>
          <w:sz w:val="20"/>
        </w:rPr>
      </w:pPr>
      <w:r>
        <w:rPr>
          <w:rFonts w:ascii="Cambria" w:hAnsi="Cambria" w:cs="Arial"/>
          <w:sz w:val="20"/>
        </w:rPr>
        <w:t>Carl Shuldes,</w:t>
      </w:r>
      <w:r w:rsidRPr="00BF5EED">
        <w:rPr>
          <w:rFonts w:ascii="Cambria" w:hAnsi="Cambria" w:cs="Arial"/>
          <w:sz w:val="20"/>
        </w:rPr>
        <w:t>Assistant Head Judge</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Mary Huesing</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Mary Konieczny</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David Baron</w:t>
      </w:r>
    </w:p>
    <w:p w:rsidR="008A27D5" w:rsidRPr="00BF5EED" w:rsidRDefault="008A27D5" w:rsidP="008A27D5">
      <w:pPr>
        <w:ind w:firstLine="5760"/>
        <w:jc w:val="both"/>
        <w:rPr>
          <w:rFonts w:ascii="Cambria" w:hAnsi="Cambria" w:cs="Arial"/>
          <w:sz w:val="20"/>
        </w:rPr>
      </w:pPr>
    </w:p>
    <w:p w:rsidR="008A27D5" w:rsidRPr="00BF5EED" w:rsidRDefault="008A27D5" w:rsidP="008A27D5">
      <w:pPr>
        <w:ind w:left="2160" w:firstLine="720"/>
        <w:jc w:val="both"/>
        <w:rPr>
          <w:rFonts w:ascii="Cambria" w:hAnsi="Cambria" w:cs="Arial"/>
          <w:sz w:val="20"/>
        </w:rPr>
      </w:pPr>
      <w:r w:rsidRPr="00BF5EED">
        <w:rPr>
          <w:rFonts w:ascii="Cambria" w:hAnsi="Cambria" w:cs="Arial"/>
          <w:sz w:val="20"/>
        </w:rPr>
        <w:t>Precinct Three:</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Suzanne Rogers, Head Judge</w:t>
      </w:r>
    </w:p>
    <w:p w:rsidR="008A27D5" w:rsidRPr="00BF5EED" w:rsidRDefault="008A27D5" w:rsidP="008A27D5">
      <w:pPr>
        <w:ind w:left="5040" w:firstLine="720"/>
        <w:jc w:val="both"/>
        <w:rPr>
          <w:rFonts w:ascii="Cambria" w:hAnsi="Cambria" w:cs="Arial"/>
          <w:sz w:val="20"/>
        </w:rPr>
      </w:pPr>
      <w:r>
        <w:rPr>
          <w:rFonts w:ascii="Cambria" w:hAnsi="Cambria" w:cs="Arial"/>
          <w:sz w:val="20"/>
        </w:rPr>
        <w:t>Marlin Breems</w:t>
      </w:r>
      <w:r w:rsidRPr="00BF5EED">
        <w:rPr>
          <w:rFonts w:ascii="Cambria" w:hAnsi="Cambria" w:cs="Arial"/>
          <w:sz w:val="20"/>
        </w:rPr>
        <w:t xml:space="preserve"> </w:t>
      </w:r>
    </w:p>
    <w:p w:rsidR="008A27D5" w:rsidRPr="00BF5EED" w:rsidRDefault="008A27D5" w:rsidP="008A27D5">
      <w:pPr>
        <w:ind w:left="5040" w:firstLine="720"/>
        <w:jc w:val="both"/>
        <w:rPr>
          <w:rFonts w:ascii="Cambria" w:hAnsi="Cambria" w:cs="Arial"/>
          <w:sz w:val="20"/>
        </w:rPr>
      </w:pPr>
      <w:r>
        <w:rPr>
          <w:rFonts w:ascii="Cambria" w:hAnsi="Cambria" w:cs="Arial"/>
          <w:sz w:val="20"/>
        </w:rPr>
        <w:t>Judy Kloster</w:t>
      </w:r>
      <w:r w:rsidRPr="00BF5EED">
        <w:rPr>
          <w:rFonts w:ascii="Cambria" w:hAnsi="Cambria" w:cs="Arial"/>
          <w:sz w:val="20"/>
        </w:rPr>
        <w:t xml:space="preserve"> </w:t>
      </w:r>
    </w:p>
    <w:p w:rsidR="008A27D5" w:rsidRPr="00BF5EED" w:rsidRDefault="008A27D5" w:rsidP="008A27D5">
      <w:pPr>
        <w:ind w:left="5040" w:firstLine="720"/>
        <w:jc w:val="both"/>
        <w:rPr>
          <w:rFonts w:ascii="Cambria" w:hAnsi="Cambria" w:cs="Arial"/>
          <w:sz w:val="20"/>
        </w:rPr>
      </w:pPr>
      <w:r w:rsidRPr="00BF5EED">
        <w:rPr>
          <w:rFonts w:ascii="Cambria" w:hAnsi="Cambria" w:cs="Arial"/>
          <w:sz w:val="20"/>
        </w:rPr>
        <w:t>Janice Krueger</w:t>
      </w:r>
    </w:p>
    <w:p w:rsidR="008A27D5" w:rsidRPr="00BF5EED" w:rsidRDefault="008A27D5" w:rsidP="008A27D5">
      <w:pPr>
        <w:jc w:val="both"/>
        <w:rPr>
          <w:rFonts w:ascii="Cambria" w:hAnsi="Cambria" w:cs="Arial"/>
          <w:sz w:val="20"/>
        </w:rPr>
      </w:pP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Mary Bock</w:t>
      </w:r>
    </w:p>
    <w:p w:rsidR="008A27D5" w:rsidRPr="00BF5EED" w:rsidRDefault="008A27D5" w:rsidP="008A27D5">
      <w:pPr>
        <w:ind w:left="5040" w:firstLine="720"/>
        <w:jc w:val="both"/>
        <w:rPr>
          <w:rFonts w:ascii="Cambria" w:hAnsi="Cambria" w:cs="Arial"/>
          <w:sz w:val="20"/>
        </w:rPr>
      </w:pPr>
      <w:r>
        <w:rPr>
          <w:rFonts w:ascii="Cambria" w:hAnsi="Cambria" w:cs="Arial"/>
          <w:sz w:val="20"/>
        </w:rPr>
        <w:t>Benjamin Maas</w:t>
      </w:r>
      <w:r w:rsidRPr="00BF5EED">
        <w:rPr>
          <w:rFonts w:ascii="Cambria" w:hAnsi="Cambria" w:cs="Arial"/>
          <w:sz w:val="20"/>
        </w:rPr>
        <w:tab/>
      </w:r>
      <w:r>
        <w:rPr>
          <w:rFonts w:ascii="Cambria" w:hAnsi="Cambria" w:cs="Arial"/>
          <w:sz w:val="20"/>
        </w:rPr>
        <w:tab/>
      </w:r>
      <w:r>
        <w:rPr>
          <w:rFonts w:ascii="Cambria" w:hAnsi="Cambria" w:cs="Arial"/>
          <w:sz w:val="20"/>
        </w:rPr>
        <w:tab/>
      </w:r>
      <w:r w:rsidRPr="00BF5EED">
        <w:rPr>
          <w:rFonts w:ascii="Cambria" w:hAnsi="Cambria" w:cs="Arial"/>
          <w:sz w:val="20"/>
        </w:rPr>
        <w:tab/>
      </w:r>
      <w:r>
        <w:rPr>
          <w:rFonts w:ascii="Cambria" w:hAnsi="Cambria" w:cs="Arial"/>
          <w:sz w:val="20"/>
        </w:rPr>
        <w:tab/>
      </w:r>
      <w:r w:rsidRPr="00BF5EED">
        <w:rPr>
          <w:rFonts w:ascii="Cambria" w:hAnsi="Cambria" w:cs="Arial"/>
          <w:sz w:val="20"/>
        </w:rPr>
        <w:t>Robert Bliss</w:t>
      </w:r>
    </w:p>
    <w:p w:rsidR="008A27D5" w:rsidRPr="00BF5EED" w:rsidRDefault="008A27D5" w:rsidP="008A27D5">
      <w:pPr>
        <w:jc w:val="both"/>
        <w:rPr>
          <w:rFonts w:ascii="Cambria" w:hAnsi="Cambria" w:cs="Arial"/>
          <w:sz w:val="20"/>
        </w:rPr>
      </w:pPr>
    </w:p>
    <w:p w:rsidR="008A27D5" w:rsidRPr="00BF5EED" w:rsidRDefault="008A27D5" w:rsidP="002602C1">
      <w:pPr>
        <w:ind w:firstLine="720"/>
        <w:jc w:val="both"/>
        <w:rPr>
          <w:rFonts w:ascii="Cambria" w:hAnsi="Cambria" w:cs="Arial"/>
          <w:sz w:val="20"/>
        </w:rPr>
      </w:pPr>
      <w:r w:rsidRPr="00BF5EED">
        <w:rPr>
          <w:rFonts w:ascii="Cambria" w:hAnsi="Cambria" w:cs="Arial"/>
          <w:sz w:val="20"/>
        </w:rPr>
        <w:t>Absentee Judges:</w:t>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r>
      <w:r w:rsidRPr="00BF5EED">
        <w:rPr>
          <w:rFonts w:ascii="Cambria" w:hAnsi="Cambria" w:cs="Arial"/>
          <w:sz w:val="20"/>
        </w:rPr>
        <w:tab/>
        <w:t>Marv Kray</w:t>
      </w:r>
    </w:p>
    <w:p w:rsidR="008A27D5" w:rsidRPr="00BF5EED" w:rsidRDefault="008A27D5" w:rsidP="002602C1">
      <w:pPr>
        <w:ind w:left="5040" w:firstLine="720"/>
        <w:jc w:val="both"/>
        <w:rPr>
          <w:rFonts w:ascii="Cambria" w:hAnsi="Cambria" w:cs="Arial"/>
          <w:sz w:val="20"/>
        </w:rPr>
      </w:pPr>
      <w:r w:rsidRPr="00BF5EED">
        <w:rPr>
          <w:rFonts w:ascii="Cambria" w:hAnsi="Cambria" w:cs="Arial"/>
          <w:sz w:val="20"/>
        </w:rPr>
        <w:t>Ardell Engwall</w:t>
      </w:r>
    </w:p>
    <w:p w:rsidR="008A27D5" w:rsidRDefault="008A27D5" w:rsidP="008A27D5">
      <w:pPr>
        <w:ind w:firstLine="720"/>
        <w:jc w:val="both"/>
        <w:rPr>
          <w:rFonts w:ascii="Cambria" w:hAnsi="Cambria" w:cs="Arial"/>
          <w:sz w:val="20"/>
        </w:rPr>
      </w:pPr>
    </w:p>
    <w:p w:rsidR="008A27D5" w:rsidRDefault="008A27D5" w:rsidP="008A27D5">
      <w:pPr>
        <w:ind w:firstLine="720"/>
        <w:jc w:val="both"/>
        <w:rPr>
          <w:rFonts w:ascii="Cambria" w:hAnsi="Cambria" w:cs="Arial"/>
          <w:sz w:val="20"/>
        </w:rPr>
      </w:pPr>
    </w:p>
    <w:p w:rsidR="008A27D5" w:rsidRPr="00BF5EED" w:rsidRDefault="008A27D5" w:rsidP="002602C1">
      <w:pPr>
        <w:jc w:val="both"/>
        <w:rPr>
          <w:rFonts w:ascii="Cambria" w:hAnsi="Cambria" w:cs="Arial"/>
          <w:sz w:val="20"/>
        </w:rPr>
      </w:pPr>
      <w:r w:rsidRPr="00BF5EED">
        <w:rPr>
          <w:rFonts w:ascii="Cambria" w:hAnsi="Cambria" w:cs="Arial"/>
          <w:sz w:val="20"/>
        </w:rPr>
        <w:t xml:space="preserve">Dated this </w:t>
      </w:r>
      <w:r>
        <w:rPr>
          <w:rFonts w:ascii="Cambria" w:hAnsi="Cambria" w:cs="Arial"/>
          <w:sz w:val="20"/>
        </w:rPr>
        <w:t>1</w:t>
      </w:r>
      <w:r w:rsidRPr="00AA18CF">
        <w:rPr>
          <w:rFonts w:ascii="Cambria" w:hAnsi="Cambria" w:cs="Arial"/>
          <w:sz w:val="20"/>
          <w:vertAlign w:val="superscript"/>
        </w:rPr>
        <w:t>st</w:t>
      </w:r>
      <w:r>
        <w:rPr>
          <w:rFonts w:ascii="Cambria" w:hAnsi="Cambria" w:cs="Arial"/>
          <w:sz w:val="20"/>
        </w:rPr>
        <w:t xml:space="preserve"> </w:t>
      </w:r>
      <w:r w:rsidRPr="00BF5EED">
        <w:rPr>
          <w:rFonts w:ascii="Cambria" w:hAnsi="Cambria" w:cs="Arial"/>
          <w:sz w:val="20"/>
        </w:rPr>
        <w:t xml:space="preserve">day of </w:t>
      </w:r>
      <w:r>
        <w:rPr>
          <w:rFonts w:ascii="Cambria" w:hAnsi="Cambria" w:cs="Arial"/>
          <w:sz w:val="20"/>
        </w:rPr>
        <w:t>October</w:t>
      </w:r>
      <w:r w:rsidRPr="00BF5EED">
        <w:rPr>
          <w:rFonts w:ascii="Cambria" w:hAnsi="Cambria" w:cs="Arial"/>
          <w:sz w:val="20"/>
        </w:rPr>
        <w:t xml:space="preserve"> 2018.</w:t>
      </w:r>
    </w:p>
    <w:p w:rsidR="008A27D5" w:rsidRPr="00BF5EED" w:rsidRDefault="008A27D5" w:rsidP="008A27D5">
      <w:pPr>
        <w:ind w:left="720" w:firstLine="5760"/>
        <w:jc w:val="both"/>
        <w:rPr>
          <w:rFonts w:ascii="Cambria" w:hAnsi="Cambria" w:cs="Arial"/>
          <w:sz w:val="20"/>
        </w:rPr>
      </w:pPr>
      <w:r>
        <w:rPr>
          <w:rFonts w:ascii="Cambria" w:hAnsi="Cambria" w:cs="Arial"/>
          <w:sz w:val="20"/>
          <w:u w:val="single"/>
        </w:rPr>
        <w:t xml:space="preserve">  s/s Marv Calvin</w:t>
      </w:r>
      <w:r>
        <w:rPr>
          <w:rFonts w:ascii="Cambria" w:hAnsi="Cambria" w:cs="Arial"/>
          <w:sz w:val="20"/>
          <w:u w:val="single"/>
        </w:rPr>
        <w:tab/>
      </w:r>
      <w:r>
        <w:rPr>
          <w:rFonts w:ascii="Cambria" w:hAnsi="Cambria" w:cs="Arial"/>
          <w:sz w:val="20"/>
          <w:u w:val="single"/>
        </w:rPr>
        <w:tab/>
      </w:r>
      <w:r>
        <w:rPr>
          <w:rFonts w:ascii="Cambria" w:hAnsi="Cambria" w:cs="Arial"/>
          <w:sz w:val="20"/>
          <w:u w:val="single"/>
        </w:rPr>
        <w:tab/>
      </w:r>
    </w:p>
    <w:p w:rsidR="008A27D5" w:rsidRPr="00BF5EED" w:rsidRDefault="008A27D5" w:rsidP="008A27D5">
      <w:pPr>
        <w:ind w:left="720" w:firstLine="5760"/>
        <w:jc w:val="both"/>
        <w:rPr>
          <w:rFonts w:ascii="Cambria" w:hAnsi="Cambria" w:cs="Arial"/>
          <w:sz w:val="20"/>
        </w:rPr>
      </w:pPr>
      <w:r w:rsidRPr="00BF5EED">
        <w:rPr>
          <w:rFonts w:ascii="Cambria" w:hAnsi="Cambria" w:cs="Arial"/>
          <w:sz w:val="20"/>
        </w:rPr>
        <w:t xml:space="preserve">MAYOR </w:t>
      </w:r>
    </w:p>
    <w:p w:rsidR="008A27D5" w:rsidRDefault="008A27D5" w:rsidP="008A27D5">
      <w:pPr>
        <w:jc w:val="both"/>
        <w:rPr>
          <w:rFonts w:ascii="Cambria" w:hAnsi="Cambria" w:cs="Arial"/>
          <w:sz w:val="20"/>
        </w:rPr>
      </w:pPr>
    </w:p>
    <w:p w:rsidR="008A27D5" w:rsidRPr="0019318C" w:rsidRDefault="008A27D5" w:rsidP="008A27D5">
      <w:pPr>
        <w:jc w:val="both"/>
        <w:rPr>
          <w:rFonts w:ascii="Cambria" w:hAnsi="Cambria" w:cs="Arial"/>
          <w:sz w:val="20"/>
          <w:u w:val="single"/>
        </w:rPr>
      </w:pPr>
      <w:r>
        <w:rPr>
          <w:rFonts w:ascii="Cambria" w:hAnsi="Cambria" w:cs="Arial"/>
          <w:sz w:val="20"/>
          <w:u w:val="single"/>
        </w:rPr>
        <w:t xml:space="preserve">  s/s Judy Thompson</w:t>
      </w:r>
      <w:r>
        <w:rPr>
          <w:rFonts w:ascii="Cambria" w:hAnsi="Cambria" w:cs="Arial"/>
          <w:sz w:val="20"/>
          <w:u w:val="single"/>
        </w:rPr>
        <w:tab/>
      </w:r>
      <w:r>
        <w:rPr>
          <w:rFonts w:ascii="Cambria" w:hAnsi="Cambria" w:cs="Arial"/>
          <w:sz w:val="20"/>
          <w:u w:val="single"/>
        </w:rPr>
        <w:tab/>
      </w:r>
      <w:r>
        <w:rPr>
          <w:rFonts w:ascii="Cambria" w:hAnsi="Cambria" w:cs="Arial"/>
          <w:sz w:val="20"/>
          <w:u w:val="single"/>
        </w:rPr>
        <w:tab/>
      </w:r>
    </w:p>
    <w:p w:rsidR="008A27D5" w:rsidRPr="00BF5EED" w:rsidRDefault="008A27D5" w:rsidP="002602C1">
      <w:pPr>
        <w:jc w:val="both"/>
        <w:rPr>
          <w:rFonts w:ascii="Cambria" w:hAnsi="Cambria" w:cs="Arial"/>
          <w:sz w:val="20"/>
        </w:rPr>
      </w:pPr>
      <w:r w:rsidRPr="00BF5EED">
        <w:rPr>
          <w:rFonts w:ascii="Cambria" w:hAnsi="Cambria" w:cs="Arial"/>
          <w:sz w:val="20"/>
        </w:rPr>
        <w:t>Attest:</w:t>
      </w:r>
      <w:r w:rsidRPr="00BF5EED">
        <w:rPr>
          <w:rFonts w:ascii="Cambria" w:hAnsi="Cambria" w:cs="Arial"/>
          <w:sz w:val="20"/>
        </w:rPr>
        <w:tab/>
        <w:t>CITY CLERK</w:t>
      </w:r>
    </w:p>
    <w:p w:rsidR="008A27D5" w:rsidRDefault="008A27D5" w:rsidP="0056408D">
      <w:pPr>
        <w:pStyle w:val="NoSpacing"/>
        <w:jc w:val="both"/>
        <w:rPr>
          <w:rFonts w:ascii="Cambria" w:hAnsi="Cambria"/>
          <w:sz w:val="20"/>
          <w:szCs w:val="20"/>
        </w:rPr>
      </w:pPr>
    </w:p>
    <w:p w:rsidR="002602C1" w:rsidRDefault="002602C1" w:rsidP="002602C1">
      <w:pPr>
        <w:jc w:val="center"/>
        <w:rPr>
          <w:rFonts w:ascii="Cambria" w:hAnsi="Cambria"/>
          <w:b/>
          <w:caps/>
          <w:sz w:val="20"/>
        </w:rPr>
      </w:pPr>
      <w:r>
        <w:rPr>
          <w:rFonts w:ascii="Cambria" w:hAnsi="Cambria"/>
          <w:b/>
          <w:caps/>
          <w:sz w:val="20"/>
        </w:rPr>
        <w:t>Resolution No.  18-126</w:t>
      </w:r>
    </w:p>
    <w:p w:rsidR="002602C1" w:rsidRPr="00546674" w:rsidRDefault="002602C1" w:rsidP="002602C1">
      <w:pPr>
        <w:jc w:val="center"/>
        <w:rPr>
          <w:rFonts w:ascii="Cambria" w:hAnsi="Cambria"/>
          <w:b/>
          <w:caps/>
          <w:sz w:val="20"/>
        </w:rPr>
      </w:pPr>
    </w:p>
    <w:p w:rsidR="002602C1" w:rsidRDefault="002602C1" w:rsidP="002602C1">
      <w:pPr>
        <w:jc w:val="center"/>
        <w:rPr>
          <w:rFonts w:ascii="Cambria" w:hAnsi="Cambria"/>
          <w:b/>
          <w:caps/>
          <w:sz w:val="20"/>
        </w:rPr>
      </w:pPr>
      <w:r>
        <w:rPr>
          <w:rFonts w:ascii="Cambria" w:hAnsi="Cambria"/>
          <w:b/>
          <w:caps/>
          <w:sz w:val="20"/>
        </w:rPr>
        <w:t xml:space="preserve">authorization to apply for and </w:t>
      </w:r>
    </w:p>
    <w:p w:rsidR="002602C1" w:rsidRDefault="002602C1" w:rsidP="002602C1">
      <w:pPr>
        <w:jc w:val="center"/>
        <w:rPr>
          <w:rFonts w:ascii="Cambria" w:hAnsi="Cambria"/>
          <w:b/>
          <w:caps/>
          <w:sz w:val="20"/>
        </w:rPr>
      </w:pPr>
      <w:r>
        <w:rPr>
          <w:rFonts w:ascii="Cambria" w:hAnsi="Cambria"/>
          <w:b/>
          <w:caps/>
          <w:sz w:val="20"/>
        </w:rPr>
        <w:t>accept if awarded artists on main STREET grant</w:t>
      </w:r>
    </w:p>
    <w:p w:rsidR="002602C1" w:rsidRDefault="002602C1" w:rsidP="002602C1">
      <w:pPr>
        <w:jc w:val="center"/>
        <w:rPr>
          <w:rFonts w:ascii="Cambria" w:hAnsi="Cambria"/>
          <w:b/>
          <w:caps/>
          <w:sz w:val="20"/>
        </w:rPr>
      </w:pPr>
    </w:p>
    <w:p w:rsidR="002602C1" w:rsidRPr="00546674" w:rsidRDefault="002602C1" w:rsidP="002602C1">
      <w:pPr>
        <w:jc w:val="center"/>
        <w:rPr>
          <w:rFonts w:ascii="Cambria" w:hAnsi="Cambria"/>
          <w:b/>
          <w:caps/>
          <w:sz w:val="20"/>
        </w:rPr>
      </w:pPr>
    </w:p>
    <w:p w:rsidR="002602C1" w:rsidRDefault="002602C1" w:rsidP="002602C1">
      <w:pPr>
        <w:jc w:val="center"/>
        <w:rPr>
          <w:rFonts w:ascii="Cambria" w:hAnsi="Cambria"/>
          <w:sz w:val="20"/>
          <w:u w:val="single"/>
        </w:rPr>
      </w:pPr>
      <w:r w:rsidRPr="00546674">
        <w:rPr>
          <w:rFonts w:ascii="Cambria" w:hAnsi="Cambria"/>
          <w:sz w:val="20"/>
        </w:rPr>
        <w:t>Motion By:</w:t>
      </w:r>
      <w:r>
        <w:rPr>
          <w:rFonts w:ascii="Cambria" w:hAnsi="Cambria"/>
          <w:sz w:val="20"/>
          <w:u w:val="single"/>
        </w:rPr>
        <w:t xml:space="preserve">   Fagerlie</w:t>
      </w:r>
      <w:r>
        <w:rPr>
          <w:rFonts w:ascii="Cambria" w:hAnsi="Cambria"/>
          <w:sz w:val="20"/>
          <w:u w:val="single"/>
        </w:rPr>
        <w:tab/>
      </w:r>
      <w:r>
        <w:rPr>
          <w:rFonts w:ascii="Cambria" w:hAnsi="Cambria"/>
          <w:sz w:val="20"/>
          <w:u w:val="single"/>
        </w:rPr>
        <w:tab/>
      </w:r>
      <w:r w:rsidRPr="00546674">
        <w:rPr>
          <w:rFonts w:ascii="Cambria" w:hAnsi="Cambria"/>
          <w:sz w:val="20"/>
        </w:rPr>
        <w:tab/>
        <w:t>Second By:</w:t>
      </w:r>
      <w:r>
        <w:rPr>
          <w:rFonts w:ascii="Cambria" w:hAnsi="Cambria"/>
          <w:sz w:val="20"/>
          <w:u w:val="single"/>
        </w:rPr>
        <w:t xml:space="preserve">   Asmus</w:t>
      </w:r>
      <w:r>
        <w:rPr>
          <w:rFonts w:ascii="Cambria" w:hAnsi="Cambria"/>
          <w:sz w:val="20"/>
          <w:u w:val="single"/>
        </w:rPr>
        <w:tab/>
      </w:r>
      <w:r>
        <w:rPr>
          <w:rFonts w:ascii="Cambria" w:hAnsi="Cambria"/>
          <w:sz w:val="20"/>
          <w:u w:val="single"/>
        </w:rPr>
        <w:tab/>
      </w:r>
    </w:p>
    <w:p w:rsidR="002602C1" w:rsidRDefault="002602C1" w:rsidP="002602C1">
      <w:pPr>
        <w:jc w:val="center"/>
        <w:rPr>
          <w:rFonts w:ascii="Cambria" w:hAnsi="Cambria"/>
          <w:sz w:val="20"/>
          <w:u w:val="single"/>
        </w:rPr>
      </w:pPr>
    </w:p>
    <w:p w:rsidR="002602C1" w:rsidRPr="00546674" w:rsidRDefault="002602C1" w:rsidP="002602C1">
      <w:pPr>
        <w:jc w:val="center"/>
        <w:rPr>
          <w:rFonts w:ascii="Cambria" w:hAnsi="Cambria"/>
          <w:sz w:val="20"/>
        </w:rPr>
      </w:pPr>
    </w:p>
    <w:p w:rsidR="002602C1" w:rsidRPr="00546674" w:rsidRDefault="002602C1" w:rsidP="002602C1">
      <w:pPr>
        <w:ind w:firstLine="720"/>
        <w:jc w:val="both"/>
        <w:rPr>
          <w:rFonts w:ascii="Cambria" w:hAnsi="Cambria"/>
          <w:sz w:val="20"/>
        </w:rPr>
      </w:pPr>
      <w:r>
        <w:rPr>
          <w:rFonts w:ascii="Cambria" w:hAnsi="Cambria"/>
          <w:sz w:val="20"/>
        </w:rPr>
        <w:t xml:space="preserve">BE IT RESOLVED by the City Council of the City of Willmar, a municipal corporation of the State of Minnesota, that City Staff be authorized to apply for and accept if awarded the funding for the Artists on Main Street Grant Program. </w:t>
      </w:r>
    </w:p>
    <w:p w:rsidR="002602C1" w:rsidRPr="00546674" w:rsidRDefault="002602C1" w:rsidP="002602C1">
      <w:pPr>
        <w:jc w:val="both"/>
        <w:rPr>
          <w:rFonts w:ascii="Cambria" w:hAnsi="Cambria"/>
          <w:sz w:val="20"/>
        </w:rPr>
      </w:pPr>
    </w:p>
    <w:p w:rsidR="002602C1" w:rsidRPr="00546674" w:rsidRDefault="002602C1" w:rsidP="002602C1">
      <w:pPr>
        <w:rPr>
          <w:rFonts w:ascii="Cambria" w:hAnsi="Cambria"/>
          <w:sz w:val="20"/>
        </w:rPr>
      </w:pPr>
      <w:r w:rsidRPr="00546674">
        <w:rPr>
          <w:rFonts w:ascii="Cambria" w:hAnsi="Cambria"/>
          <w:sz w:val="20"/>
        </w:rPr>
        <w:t>Dated</w:t>
      </w:r>
      <w:r>
        <w:rPr>
          <w:rFonts w:ascii="Cambria" w:hAnsi="Cambria"/>
          <w:sz w:val="20"/>
        </w:rPr>
        <w:t xml:space="preserve"> this 1</w:t>
      </w:r>
      <w:r w:rsidRPr="00D8549A">
        <w:rPr>
          <w:rFonts w:ascii="Cambria" w:hAnsi="Cambria"/>
          <w:sz w:val="20"/>
          <w:vertAlign w:val="superscript"/>
        </w:rPr>
        <w:t>st</w:t>
      </w:r>
      <w:r>
        <w:rPr>
          <w:rFonts w:ascii="Cambria" w:hAnsi="Cambria"/>
          <w:sz w:val="20"/>
        </w:rPr>
        <w:t xml:space="preserve"> day of October, 2018  </w:t>
      </w:r>
    </w:p>
    <w:p w:rsidR="002602C1" w:rsidRPr="00546674" w:rsidRDefault="002602C1" w:rsidP="002602C1">
      <w:pPr>
        <w:rPr>
          <w:rFonts w:ascii="Cambria" w:hAnsi="Cambria"/>
          <w:sz w:val="20"/>
        </w:rPr>
      </w:pPr>
    </w:p>
    <w:p w:rsidR="002602C1" w:rsidRPr="00546674" w:rsidRDefault="002602C1" w:rsidP="002602C1">
      <w:pPr>
        <w:rPr>
          <w:rFonts w:ascii="Cambria" w:hAnsi="Cambria"/>
          <w:sz w:val="20"/>
        </w:rPr>
      </w:pPr>
    </w:p>
    <w:p w:rsidR="002602C1" w:rsidRPr="00402401" w:rsidRDefault="002602C1" w:rsidP="002602C1">
      <w:pPr>
        <w:rPr>
          <w:rFonts w:ascii="Cambria" w:hAnsi="Cambria"/>
          <w:sz w:val="20"/>
          <w:u w:val="single"/>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u w:val="single"/>
        </w:rPr>
        <w:t xml:space="preserve">  s/s Marv Calvin</w:t>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p>
    <w:p w:rsidR="002602C1" w:rsidRPr="00546674" w:rsidRDefault="002602C1" w:rsidP="002602C1">
      <w:pPr>
        <w:rPr>
          <w:rFonts w:ascii="Cambria" w:hAnsi="Cambria"/>
          <w:sz w:val="20"/>
        </w:rPr>
      </w:pPr>
      <w:r w:rsidRPr="00546674">
        <w:rPr>
          <w:rFonts w:ascii="Cambria" w:hAnsi="Cambria"/>
          <w:sz w:val="20"/>
        </w:rPr>
        <w:tab/>
      </w:r>
      <w:r w:rsidRPr="00546674">
        <w:rPr>
          <w:rFonts w:ascii="Cambria" w:hAnsi="Cambria"/>
          <w:sz w:val="20"/>
        </w:rPr>
        <w:tab/>
      </w:r>
      <w:r w:rsidRPr="00546674">
        <w:rPr>
          <w:rFonts w:ascii="Cambria" w:hAnsi="Cambria"/>
          <w:sz w:val="20"/>
        </w:rPr>
        <w:tab/>
      </w:r>
      <w:r w:rsidRPr="00546674">
        <w:rPr>
          <w:rFonts w:ascii="Cambria" w:hAnsi="Cambria"/>
          <w:sz w:val="20"/>
        </w:rPr>
        <w:tab/>
      </w:r>
      <w:r w:rsidRPr="00546674">
        <w:rPr>
          <w:rFonts w:ascii="Cambria" w:hAnsi="Cambria"/>
          <w:sz w:val="20"/>
        </w:rPr>
        <w:tab/>
      </w:r>
      <w:r w:rsidRPr="00546674">
        <w:rPr>
          <w:rFonts w:ascii="Cambria" w:hAnsi="Cambria"/>
          <w:sz w:val="20"/>
        </w:rPr>
        <w:tab/>
      </w:r>
      <w:r w:rsidRPr="00546674">
        <w:rPr>
          <w:rFonts w:ascii="Cambria" w:hAnsi="Cambria"/>
          <w:sz w:val="20"/>
        </w:rPr>
        <w:tab/>
        <w:t>MAYOR</w:t>
      </w:r>
    </w:p>
    <w:p w:rsidR="002602C1" w:rsidRPr="00546674" w:rsidRDefault="002602C1" w:rsidP="002602C1">
      <w:pPr>
        <w:rPr>
          <w:rFonts w:ascii="Cambria" w:hAnsi="Cambria"/>
          <w:sz w:val="20"/>
        </w:rPr>
      </w:pPr>
      <w:r w:rsidRPr="00546674">
        <w:rPr>
          <w:rFonts w:ascii="Cambria" w:hAnsi="Cambria"/>
          <w:sz w:val="20"/>
        </w:rPr>
        <w:t>Attest:</w:t>
      </w:r>
    </w:p>
    <w:p w:rsidR="002602C1" w:rsidRDefault="002602C1" w:rsidP="002602C1">
      <w:pPr>
        <w:rPr>
          <w:rFonts w:ascii="Cambria" w:hAnsi="Cambria"/>
          <w:sz w:val="20"/>
        </w:rPr>
      </w:pPr>
    </w:p>
    <w:p w:rsidR="002602C1" w:rsidRPr="00546674" w:rsidRDefault="002602C1" w:rsidP="002602C1">
      <w:pPr>
        <w:rPr>
          <w:rFonts w:ascii="Cambria" w:hAnsi="Cambria"/>
          <w:sz w:val="20"/>
        </w:rPr>
      </w:pPr>
      <w:r>
        <w:rPr>
          <w:rFonts w:ascii="Cambria" w:hAnsi="Cambria"/>
          <w:sz w:val="20"/>
          <w:u w:val="single"/>
        </w:rPr>
        <w:t xml:space="preserve">  s/s Judy Thompson</w:t>
      </w:r>
      <w:r>
        <w:rPr>
          <w:rFonts w:ascii="Cambria" w:hAnsi="Cambria"/>
          <w:sz w:val="20"/>
          <w:u w:val="single"/>
        </w:rPr>
        <w:tab/>
      </w:r>
      <w:r>
        <w:rPr>
          <w:rFonts w:ascii="Cambria" w:hAnsi="Cambria"/>
          <w:sz w:val="20"/>
          <w:u w:val="single"/>
        </w:rPr>
        <w:tab/>
      </w:r>
      <w:r>
        <w:rPr>
          <w:rFonts w:ascii="Cambria" w:hAnsi="Cambria"/>
          <w:sz w:val="20"/>
          <w:u w:val="single"/>
        </w:rPr>
        <w:tab/>
      </w:r>
      <w:r w:rsidRPr="00546674">
        <w:rPr>
          <w:rFonts w:ascii="Cambria" w:hAnsi="Cambria"/>
          <w:sz w:val="20"/>
        </w:rPr>
        <w:tab/>
        <w:t xml:space="preserve">     </w:t>
      </w:r>
      <w:r w:rsidRPr="00546674">
        <w:rPr>
          <w:rFonts w:ascii="Cambria" w:hAnsi="Cambria"/>
          <w:sz w:val="20"/>
        </w:rPr>
        <w:tab/>
      </w:r>
      <w:r w:rsidRPr="00546674">
        <w:rPr>
          <w:rFonts w:ascii="Cambria" w:hAnsi="Cambria"/>
          <w:sz w:val="20"/>
        </w:rPr>
        <w:tab/>
      </w:r>
    </w:p>
    <w:p w:rsidR="002602C1" w:rsidRPr="00546674" w:rsidRDefault="002602C1" w:rsidP="002602C1">
      <w:pPr>
        <w:rPr>
          <w:rFonts w:ascii="Cambria" w:hAnsi="Cambria"/>
          <w:sz w:val="20"/>
        </w:rPr>
      </w:pPr>
      <w:r>
        <w:rPr>
          <w:rFonts w:ascii="Cambria" w:hAnsi="Cambria"/>
          <w:caps/>
          <w:sz w:val="20"/>
        </w:rPr>
        <w:t>City clerk</w:t>
      </w:r>
      <w:r w:rsidRPr="00546674">
        <w:rPr>
          <w:rFonts w:ascii="Cambria" w:hAnsi="Cambria"/>
          <w:caps/>
          <w:sz w:val="20"/>
        </w:rPr>
        <w:tab/>
      </w:r>
      <w:r w:rsidRPr="00546674">
        <w:rPr>
          <w:rFonts w:ascii="Cambria" w:hAnsi="Cambria"/>
          <w:caps/>
          <w:sz w:val="20"/>
        </w:rPr>
        <w:tab/>
      </w:r>
      <w:r w:rsidRPr="00546674">
        <w:rPr>
          <w:rFonts w:ascii="Cambria" w:hAnsi="Cambria"/>
          <w:caps/>
          <w:sz w:val="20"/>
        </w:rPr>
        <w:tab/>
      </w:r>
      <w:r w:rsidRPr="00546674">
        <w:rPr>
          <w:rFonts w:ascii="Cambria" w:hAnsi="Cambria"/>
          <w:caps/>
          <w:sz w:val="20"/>
        </w:rPr>
        <w:tab/>
      </w:r>
      <w:r w:rsidRPr="00546674">
        <w:rPr>
          <w:rFonts w:ascii="Cambria" w:hAnsi="Cambria"/>
          <w:caps/>
          <w:sz w:val="20"/>
        </w:rPr>
        <w:tab/>
      </w:r>
      <w:r w:rsidRPr="00546674">
        <w:rPr>
          <w:rFonts w:ascii="Cambria" w:hAnsi="Cambria"/>
          <w:caps/>
          <w:sz w:val="20"/>
        </w:rPr>
        <w:tab/>
      </w:r>
    </w:p>
    <w:p w:rsidR="002602C1" w:rsidRPr="009A605A" w:rsidRDefault="002602C1" w:rsidP="002602C1">
      <w:pPr>
        <w:jc w:val="center"/>
        <w:rPr>
          <w:rFonts w:ascii="Cambria" w:hAnsi="Cambria" w:cs="Tahoma"/>
          <w:b/>
          <w:sz w:val="20"/>
          <w:u w:val="single"/>
        </w:rPr>
      </w:pPr>
      <w:r w:rsidRPr="009A605A">
        <w:rPr>
          <w:rFonts w:ascii="Cambria" w:hAnsi="Cambria" w:cs="Tahoma"/>
          <w:b/>
          <w:sz w:val="20"/>
        </w:rPr>
        <w:lastRenderedPageBreak/>
        <w:t>RESOLUTION NO.</w:t>
      </w:r>
      <w:r>
        <w:rPr>
          <w:rFonts w:ascii="Cambria" w:hAnsi="Cambria" w:cs="Tahoma"/>
          <w:b/>
          <w:sz w:val="20"/>
        </w:rPr>
        <w:t xml:space="preserve">  18-127</w:t>
      </w:r>
    </w:p>
    <w:p w:rsidR="002602C1" w:rsidRPr="009A605A" w:rsidRDefault="002602C1" w:rsidP="002602C1">
      <w:pPr>
        <w:rPr>
          <w:rFonts w:ascii="Cambria" w:hAnsi="Cambria" w:cs="Tahoma"/>
          <w:sz w:val="20"/>
        </w:rPr>
      </w:pPr>
    </w:p>
    <w:p w:rsidR="002602C1" w:rsidRPr="009A605A" w:rsidRDefault="002602C1" w:rsidP="002602C1">
      <w:pPr>
        <w:jc w:val="center"/>
        <w:rPr>
          <w:rFonts w:ascii="Cambria" w:hAnsi="Cambria" w:cs="Tahoma"/>
          <w:b/>
          <w:sz w:val="20"/>
        </w:rPr>
      </w:pPr>
      <w:r>
        <w:rPr>
          <w:rFonts w:ascii="Cambria" w:hAnsi="Cambria" w:cs="Tahoma"/>
          <w:b/>
          <w:sz w:val="20"/>
        </w:rPr>
        <w:t>APPROVE USE OF KRONOS SYSTEM IN 2019</w:t>
      </w:r>
    </w:p>
    <w:p w:rsidR="002602C1" w:rsidRPr="009A605A" w:rsidRDefault="002602C1" w:rsidP="002602C1">
      <w:pPr>
        <w:jc w:val="both"/>
        <w:rPr>
          <w:rFonts w:ascii="Cambria" w:hAnsi="Cambria" w:cs="Arial"/>
          <w:sz w:val="20"/>
        </w:rPr>
      </w:pPr>
    </w:p>
    <w:p w:rsidR="002602C1" w:rsidRPr="009A605A" w:rsidRDefault="002602C1" w:rsidP="002602C1">
      <w:pPr>
        <w:jc w:val="center"/>
        <w:rPr>
          <w:rFonts w:ascii="Cambria" w:hAnsi="Cambria" w:cs="Arial"/>
          <w:sz w:val="20"/>
          <w:u w:val="single"/>
        </w:rPr>
      </w:pPr>
      <w:r w:rsidRPr="009A605A">
        <w:rPr>
          <w:rFonts w:ascii="Cambria" w:hAnsi="Cambria" w:cs="Arial"/>
          <w:sz w:val="20"/>
        </w:rPr>
        <w:t xml:space="preserve">Motion By:  </w:t>
      </w:r>
      <w:r>
        <w:rPr>
          <w:rFonts w:ascii="Cambria" w:hAnsi="Cambria" w:cs="Arial"/>
          <w:sz w:val="20"/>
          <w:u w:val="single"/>
        </w:rPr>
        <w:t xml:space="preserve">  Christianson</w:t>
      </w:r>
      <w:r>
        <w:rPr>
          <w:rFonts w:ascii="Cambria" w:hAnsi="Cambria" w:cs="Arial"/>
          <w:sz w:val="20"/>
          <w:u w:val="single"/>
        </w:rPr>
        <w:tab/>
      </w:r>
      <w:r>
        <w:rPr>
          <w:rFonts w:ascii="Cambria" w:hAnsi="Cambria" w:cs="Arial"/>
          <w:sz w:val="20"/>
        </w:rPr>
        <w:tab/>
      </w:r>
      <w:r w:rsidRPr="009A605A">
        <w:rPr>
          <w:rFonts w:ascii="Cambria" w:hAnsi="Cambria" w:cs="Arial"/>
          <w:sz w:val="20"/>
        </w:rPr>
        <w:t>Second By:</w:t>
      </w:r>
      <w:r>
        <w:rPr>
          <w:rFonts w:ascii="Cambria" w:hAnsi="Cambria" w:cs="Arial"/>
          <w:sz w:val="20"/>
          <w:u w:val="single"/>
        </w:rPr>
        <w:t xml:space="preserve">   Mueske</w:t>
      </w:r>
      <w:r>
        <w:rPr>
          <w:rFonts w:ascii="Cambria" w:hAnsi="Cambria" w:cs="Arial"/>
          <w:sz w:val="20"/>
          <w:u w:val="single"/>
        </w:rPr>
        <w:tab/>
      </w:r>
      <w:r>
        <w:rPr>
          <w:rFonts w:ascii="Cambria" w:hAnsi="Cambria" w:cs="Arial"/>
          <w:sz w:val="20"/>
          <w:u w:val="single"/>
        </w:rPr>
        <w:tab/>
      </w:r>
    </w:p>
    <w:p w:rsidR="002602C1" w:rsidRPr="009A605A" w:rsidRDefault="002602C1" w:rsidP="002602C1">
      <w:pPr>
        <w:jc w:val="center"/>
        <w:rPr>
          <w:rFonts w:ascii="Cambria" w:hAnsi="Cambria" w:cs="Arial"/>
          <w:sz w:val="20"/>
          <w:u w:val="single"/>
        </w:rPr>
      </w:pPr>
    </w:p>
    <w:p w:rsidR="002602C1" w:rsidRDefault="002602C1" w:rsidP="002602C1">
      <w:pPr>
        <w:ind w:firstLine="720"/>
        <w:jc w:val="both"/>
        <w:rPr>
          <w:rFonts w:ascii="Cambria" w:hAnsi="Cambria" w:cs="Arial"/>
          <w:sz w:val="20"/>
        </w:rPr>
      </w:pPr>
      <w:r w:rsidRPr="009A605A">
        <w:rPr>
          <w:rFonts w:ascii="Cambria" w:hAnsi="Cambria" w:cs="Arial"/>
          <w:sz w:val="20"/>
        </w:rPr>
        <w:t xml:space="preserve">WHEREAS, the City of Willmar </w:t>
      </w:r>
      <w:r>
        <w:rPr>
          <w:rFonts w:ascii="Cambria" w:hAnsi="Cambria" w:cs="Arial"/>
          <w:sz w:val="20"/>
        </w:rPr>
        <w:t>is considering the purchase of a timekeeping/payroll system and applicant tracking; and</w:t>
      </w:r>
    </w:p>
    <w:p w:rsidR="002602C1" w:rsidRDefault="002602C1" w:rsidP="002602C1">
      <w:pPr>
        <w:ind w:firstLine="720"/>
        <w:jc w:val="both"/>
        <w:rPr>
          <w:rFonts w:ascii="Cambria" w:hAnsi="Cambria" w:cs="Arial"/>
          <w:sz w:val="20"/>
        </w:rPr>
      </w:pPr>
    </w:p>
    <w:p w:rsidR="002602C1" w:rsidRDefault="002602C1" w:rsidP="002602C1">
      <w:pPr>
        <w:ind w:firstLine="720"/>
        <w:jc w:val="both"/>
        <w:rPr>
          <w:rFonts w:ascii="Cambria" w:hAnsi="Cambria" w:cs="Arial"/>
          <w:sz w:val="20"/>
        </w:rPr>
      </w:pPr>
      <w:r>
        <w:rPr>
          <w:rFonts w:ascii="Cambria" w:hAnsi="Cambria" w:cs="Arial"/>
          <w:sz w:val="20"/>
        </w:rPr>
        <w:t>WHEREAS, staff has explored systems and determined that Kronos best suited the City’s needs;</w:t>
      </w:r>
    </w:p>
    <w:p w:rsidR="002602C1" w:rsidRDefault="002602C1" w:rsidP="002602C1">
      <w:pPr>
        <w:ind w:firstLine="720"/>
        <w:jc w:val="both"/>
        <w:rPr>
          <w:rFonts w:ascii="Cambria" w:hAnsi="Cambria" w:cs="Arial"/>
          <w:sz w:val="20"/>
        </w:rPr>
      </w:pPr>
    </w:p>
    <w:p w:rsidR="002602C1" w:rsidRDefault="002602C1" w:rsidP="002602C1">
      <w:pPr>
        <w:ind w:firstLine="720"/>
        <w:jc w:val="both"/>
        <w:rPr>
          <w:rFonts w:ascii="Cambria" w:hAnsi="Cambria" w:cs="Arial"/>
          <w:sz w:val="20"/>
        </w:rPr>
      </w:pPr>
      <w:r w:rsidRPr="009A605A">
        <w:rPr>
          <w:rFonts w:ascii="Cambria" w:hAnsi="Cambria" w:cs="Arial"/>
          <w:sz w:val="20"/>
        </w:rPr>
        <w:t xml:space="preserve">NOW, THEREFORE, BE IT RESOLVED by the City Council of Willmar, Minnesota that the City </w:t>
      </w:r>
      <w:r>
        <w:rPr>
          <w:rFonts w:ascii="Cambria" w:hAnsi="Cambria" w:cs="Arial"/>
          <w:sz w:val="20"/>
        </w:rPr>
        <w:t>authorize the City Administrator to sign the proposed contract to use Kronos for timekeeping/payroll and applicant tracking for 2019.</w:t>
      </w:r>
    </w:p>
    <w:p w:rsidR="002602C1" w:rsidRPr="009A605A" w:rsidRDefault="002602C1" w:rsidP="002602C1">
      <w:pPr>
        <w:ind w:firstLine="720"/>
        <w:jc w:val="both"/>
        <w:rPr>
          <w:rFonts w:ascii="Cambria" w:hAnsi="Cambria"/>
          <w:b/>
          <w:sz w:val="20"/>
        </w:rPr>
      </w:pPr>
    </w:p>
    <w:p w:rsidR="002602C1" w:rsidRPr="009A605A" w:rsidRDefault="002602C1" w:rsidP="002602C1">
      <w:pPr>
        <w:ind w:firstLine="720"/>
        <w:jc w:val="both"/>
        <w:rPr>
          <w:rFonts w:ascii="Cambria" w:hAnsi="Cambria" w:cs="Arial"/>
          <w:sz w:val="20"/>
        </w:rPr>
      </w:pPr>
      <w:r w:rsidRPr="009A605A">
        <w:rPr>
          <w:rFonts w:ascii="Cambria" w:hAnsi="Cambria" w:cs="Arial"/>
          <w:sz w:val="20"/>
        </w:rPr>
        <w:t xml:space="preserve">Dated this </w:t>
      </w:r>
      <w:r>
        <w:rPr>
          <w:rFonts w:ascii="Cambria" w:hAnsi="Cambria" w:cs="Arial"/>
          <w:sz w:val="20"/>
        </w:rPr>
        <w:t>1st</w:t>
      </w:r>
      <w:r w:rsidRPr="009A605A">
        <w:rPr>
          <w:rFonts w:ascii="Cambria" w:hAnsi="Cambria" w:cs="Arial"/>
          <w:sz w:val="20"/>
        </w:rPr>
        <w:t xml:space="preserve"> day of </w:t>
      </w:r>
      <w:r>
        <w:rPr>
          <w:rFonts w:ascii="Cambria" w:hAnsi="Cambria" w:cs="Arial"/>
          <w:sz w:val="20"/>
        </w:rPr>
        <w:t>October</w:t>
      </w:r>
      <w:r w:rsidRPr="009A605A">
        <w:rPr>
          <w:rFonts w:ascii="Cambria" w:hAnsi="Cambria" w:cs="Arial"/>
          <w:sz w:val="20"/>
        </w:rPr>
        <w:t>, 2018</w:t>
      </w:r>
    </w:p>
    <w:p w:rsidR="002602C1" w:rsidRPr="009A605A" w:rsidRDefault="002602C1" w:rsidP="002602C1">
      <w:pPr>
        <w:ind w:firstLine="720"/>
        <w:jc w:val="both"/>
        <w:rPr>
          <w:rFonts w:ascii="Cambria" w:hAnsi="Cambria" w:cs="Arial"/>
          <w:sz w:val="20"/>
        </w:rPr>
      </w:pPr>
    </w:p>
    <w:p w:rsidR="002602C1" w:rsidRPr="00FA5A28" w:rsidRDefault="002602C1" w:rsidP="002602C1">
      <w:pPr>
        <w:ind w:firstLine="5760"/>
        <w:jc w:val="both"/>
        <w:rPr>
          <w:rFonts w:ascii="Cambria" w:hAnsi="Cambria" w:cs="Arial"/>
          <w:sz w:val="20"/>
          <w:u w:val="single"/>
        </w:rPr>
      </w:pPr>
      <w:r>
        <w:rPr>
          <w:rFonts w:ascii="Cambria" w:hAnsi="Cambria" w:cs="Arial"/>
          <w:sz w:val="20"/>
          <w:u w:val="single"/>
        </w:rPr>
        <w:t xml:space="preserve">  s/s Marv Calvin</w:t>
      </w:r>
      <w:r>
        <w:rPr>
          <w:rFonts w:ascii="Cambria" w:hAnsi="Cambria" w:cs="Arial"/>
          <w:sz w:val="20"/>
          <w:u w:val="single"/>
        </w:rPr>
        <w:tab/>
      </w:r>
      <w:r>
        <w:rPr>
          <w:rFonts w:ascii="Cambria" w:hAnsi="Cambria" w:cs="Arial"/>
          <w:sz w:val="20"/>
          <w:u w:val="single"/>
        </w:rPr>
        <w:tab/>
      </w:r>
      <w:r>
        <w:rPr>
          <w:rFonts w:ascii="Cambria" w:hAnsi="Cambria" w:cs="Arial"/>
          <w:sz w:val="20"/>
          <w:u w:val="single"/>
        </w:rPr>
        <w:tab/>
      </w:r>
      <w:r>
        <w:rPr>
          <w:rFonts w:ascii="Cambria" w:hAnsi="Cambria" w:cs="Arial"/>
          <w:sz w:val="20"/>
          <w:u w:val="single"/>
        </w:rPr>
        <w:tab/>
      </w:r>
    </w:p>
    <w:p w:rsidR="002602C1" w:rsidRPr="009A605A" w:rsidRDefault="002602C1" w:rsidP="002602C1">
      <w:pPr>
        <w:ind w:firstLine="5760"/>
        <w:jc w:val="both"/>
        <w:rPr>
          <w:rFonts w:ascii="Cambria" w:hAnsi="Cambria" w:cs="Arial"/>
          <w:sz w:val="20"/>
        </w:rPr>
      </w:pPr>
      <w:r w:rsidRPr="009A605A">
        <w:rPr>
          <w:rFonts w:ascii="Cambria" w:hAnsi="Cambria" w:cs="Arial"/>
          <w:sz w:val="20"/>
        </w:rPr>
        <w:t xml:space="preserve">MAYOR </w:t>
      </w:r>
    </w:p>
    <w:p w:rsidR="002602C1" w:rsidRPr="009A605A" w:rsidRDefault="002602C1" w:rsidP="002602C1">
      <w:pPr>
        <w:jc w:val="both"/>
        <w:rPr>
          <w:rFonts w:ascii="Cambria" w:hAnsi="Cambria" w:cs="Arial"/>
          <w:sz w:val="20"/>
        </w:rPr>
      </w:pPr>
      <w:r w:rsidRPr="009A605A">
        <w:rPr>
          <w:rFonts w:ascii="Cambria" w:hAnsi="Cambria" w:cs="Arial"/>
          <w:sz w:val="20"/>
        </w:rPr>
        <w:t>Attest:</w:t>
      </w:r>
    </w:p>
    <w:p w:rsidR="002602C1" w:rsidRPr="009A605A" w:rsidRDefault="002602C1" w:rsidP="002602C1">
      <w:pPr>
        <w:jc w:val="both"/>
        <w:rPr>
          <w:rFonts w:ascii="Cambria" w:hAnsi="Cambria" w:cs="Arial"/>
          <w:sz w:val="20"/>
        </w:rPr>
      </w:pPr>
    </w:p>
    <w:p w:rsidR="002602C1" w:rsidRPr="00FA5A28" w:rsidRDefault="002602C1" w:rsidP="002602C1">
      <w:pPr>
        <w:jc w:val="both"/>
        <w:rPr>
          <w:rFonts w:ascii="Cambria" w:hAnsi="Cambria" w:cs="Arial"/>
          <w:sz w:val="20"/>
          <w:u w:val="single"/>
        </w:rPr>
      </w:pPr>
      <w:r>
        <w:rPr>
          <w:rFonts w:ascii="Cambria" w:hAnsi="Cambria" w:cs="Arial"/>
          <w:sz w:val="20"/>
          <w:u w:val="single"/>
        </w:rPr>
        <w:t xml:space="preserve">  s/s Judy Thompson</w:t>
      </w:r>
      <w:r>
        <w:rPr>
          <w:rFonts w:ascii="Cambria" w:hAnsi="Cambria" w:cs="Arial"/>
          <w:sz w:val="20"/>
          <w:u w:val="single"/>
        </w:rPr>
        <w:tab/>
      </w:r>
      <w:r>
        <w:rPr>
          <w:rFonts w:ascii="Cambria" w:hAnsi="Cambria" w:cs="Arial"/>
          <w:sz w:val="20"/>
          <w:u w:val="single"/>
        </w:rPr>
        <w:tab/>
      </w:r>
      <w:r>
        <w:rPr>
          <w:rFonts w:ascii="Cambria" w:hAnsi="Cambria" w:cs="Arial"/>
          <w:sz w:val="20"/>
          <w:u w:val="single"/>
        </w:rPr>
        <w:tab/>
      </w:r>
    </w:p>
    <w:p w:rsidR="002602C1" w:rsidRPr="009A605A" w:rsidRDefault="002602C1" w:rsidP="002602C1">
      <w:pPr>
        <w:jc w:val="both"/>
        <w:rPr>
          <w:rFonts w:ascii="Cambria" w:hAnsi="Cambria" w:cs="Arial"/>
          <w:sz w:val="20"/>
        </w:rPr>
      </w:pPr>
      <w:r w:rsidRPr="009A605A">
        <w:rPr>
          <w:rFonts w:ascii="Cambria" w:hAnsi="Cambria" w:cs="Arial"/>
          <w:sz w:val="20"/>
        </w:rPr>
        <w:t>CITY CLERK</w:t>
      </w:r>
    </w:p>
    <w:p w:rsidR="002602C1" w:rsidRDefault="002602C1" w:rsidP="002602C1">
      <w:pPr>
        <w:rPr>
          <w:rFonts w:ascii="Cambria" w:hAnsi="Cambria"/>
        </w:rPr>
      </w:pPr>
    </w:p>
    <w:tbl>
      <w:tblPr>
        <w:tblStyle w:val="TableGrid14"/>
        <w:tblW w:w="10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530"/>
        <w:gridCol w:w="241"/>
        <w:gridCol w:w="3591"/>
        <w:gridCol w:w="35"/>
        <w:gridCol w:w="1401"/>
        <w:gridCol w:w="403"/>
      </w:tblGrid>
      <w:tr w:rsidR="002602C1" w:rsidRPr="002602C1" w:rsidTr="00887047">
        <w:trPr>
          <w:trHeight w:val="264"/>
        </w:trPr>
        <w:tc>
          <w:tcPr>
            <w:tcW w:w="10297" w:type="dxa"/>
            <w:gridSpan w:val="7"/>
            <w:noWrap/>
            <w:hideMark/>
          </w:tcPr>
          <w:p w:rsidR="002602C1" w:rsidRPr="002602C1" w:rsidRDefault="002602C1" w:rsidP="002602C1">
            <w:pPr>
              <w:widowControl/>
              <w:jc w:val="center"/>
              <w:rPr>
                <w:rFonts w:asciiTheme="majorHAnsi" w:eastAsiaTheme="minorHAnsi" w:hAnsiTheme="majorHAnsi" w:cstheme="minorBidi"/>
                <w:b/>
                <w:bCs/>
                <w:snapToGrid/>
                <w:sz w:val="20"/>
              </w:rPr>
            </w:pPr>
            <w:bookmarkStart w:id="1" w:name="RANGE!A1:E60"/>
            <w:r w:rsidRPr="002602C1">
              <w:rPr>
                <w:rFonts w:asciiTheme="majorHAnsi" w:eastAsiaTheme="minorHAnsi" w:hAnsiTheme="majorHAnsi" w:cstheme="minorBidi"/>
                <w:b/>
                <w:bCs/>
                <w:snapToGrid/>
                <w:sz w:val="20"/>
              </w:rPr>
              <w:t xml:space="preserve">RESOLUTION NO. </w:t>
            </w:r>
            <w:bookmarkEnd w:id="1"/>
            <w:r w:rsidRPr="002602C1">
              <w:rPr>
                <w:rFonts w:asciiTheme="majorHAnsi" w:eastAsiaTheme="minorHAnsi" w:hAnsiTheme="majorHAnsi" w:cstheme="minorBidi"/>
                <w:b/>
                <w:bCs/>
                <w:snapToGrid/>
                <w:sz w:val="20"/>
              </w:rPr>
              <w:t xml:space="preserve"> 18-128</w:t>
            </w:r>
          </w:p>
        </w:tc>
      </w:tr>
      <w:tr w:rsidR="002602C1" w:rsidRPr="002602C1" w:rsidTr="00887047">
        <w:trPr>
          <w:trHeight w:val="264"/>
        </w:trPr>
        <w:tc>
          <w:tcPr>
            <w:tcW w:w="10297" w:type="dxa"/>
            <w:gridSpan w:val="7"/>
            <w:noWrap/>
            <w:hideMark/>
          </w:tcPr>
          <w:p w:rsidR="002602C1" w:rsidRPr="002602C1" w:rsidRDefault="002602C1" w:rsidP="002602C1">
            <w:pPr>
              <w:widowControl/>
              <w:jc w:val="center"/>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ARMORY, FAIRGROUNDS AND GORTON LIFT STATIONS FINAL BUDGET</w:t>
            </w:r>
          </w:p>
        </w:tc>
      </w:tr>
      <w:tr w:rsidR="002602C1" w:rsidRPr="002602C1" w:rsidTr="00887047">
        <w:trPr>
          <w:trHeight w:val="264"/>
        </w:trPr>
        <w:tc>
          <w:tcPr>
            <w:tcW w:w="10297" w:type="dxa"/>
            <w:gridSpan w:val="7"/>
            <w:noWrap/>
            <w:hideMark/>
          </w:tcPr>
          <w:p w:rsidR="002602C1" w:rsidRPr="002602C1" w:rsidRDefault="002602C1" w:rsidP="002602C1">
            <w:pPr>
              <w:widowControl/>
              <w:jc w:val="center"/>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TOTAL COST $1,894,861.00</w:t>
            </w:r>
          </w:p>
        </w:tc>
      </w:tr>
      <w:tr w:rsidR="002602C1" w:rsidRPr="002602C1" w:rsidTr="00887047">
        <w:trPr>
          <w:trHeight w:val="264"/>
        </w:trPr>
        <w:tc>
          <w:tcPr>
            <w:tcW w:w="10297" w:type="dxa"/>
            <w:gridSpan w:val="7"/>
            <w:noWrap/>
            <w:hideMark/>
          </w:tcPr>
          <w:p w:rsidR="002602C1" w:rsidRPr="002602C1" w:rsidRDefault="002602C1" w:rsidP="002602C1">
            <w:pPr>
              <w:widowControl/>
              <w:jc w:val="center"/>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*Budget Amounts are Essential</w:t>
            </w:r>
          </w:p>
          <w:p w:rsidR="002602C1" w:rsidRPr="002602C1" w:rsidRDefault="002602C1" w:rsidP="002602C1">
            <w:pPr>
              <w:widowControl/>
              <w:jc w:val="center"/>
              <w:rPr>
                <w:rFonts w:asciiTheme="majorHAnsi" w:eastAsiaTheme="minorHAnsi" w:hAnsiTheme="majorHAnsi" w:cstheme="minorBidi"/>
                <w:snapToGrid/>
                <w:sz w:val="20"/>
              </w:rPr>
            </w:pPr>
          </w:p>
          <w:p w:rsidR="002602C1" w:rsidRPr="002602C1" w:rsidRDefault="002602C1" w:rsidP="002602C1">
            <w:pPr>
              <w:widowControl/>
              <w:jc w:val="center"/>
              <w:rPr>
                <w:rFonts w:asciiTheme="majorHAnsi" w:eastAsiaTheme="minorHAnsi" w:hAnsiTheme="majorHAnsi" w:cstheme="minorBidi"/>
                <w:snapToGrid/>
                <w:sz w:val="20"/>
                <w:u w:val="single"/>
              </w:rPr>
            </w:pPr>
            <w:r w:rsidRPr="002602C1">
              <w:rPr>
                <w:rFonts w:asciiTheme="majorHAnsi" w:eastAsiaTheme="minorHAnsi" w:hAnsiTheme="majorHAnsi" w:cstheme="minorBidi"/>
                <w:snapToGrid/>
                <w:sz w:val="20"/>
              </w:rPr>
              <w:t>Motion By:</w:t>
            </w:r>
            <w:r w:rsidRPr="002602C1">
              <w:rPr>
                <w:rFonts w:asciiTheme="majorHAnsi" w:eastAsiaTheme="minorHAnsi" w:hAnsiTheme="majorHAnsi" w:cstheme="minorBidi"/>
                <w:snapToGrid/>
                <w:sz w:val="20"/>
                <w:u w:val="single"/>
              </w:rPr>
              <w:t xml:space="preserve">  Christianson</w:t>
            </w:r>
            <w:r w:rsidRPr="002602C1">
              <w:rPr>
                <w:rFonts w:asciiTheme="majorHAnsi" w:eastAsiaTheme="minorHAnsi" w:hAnsiTheme="majorHAnsi" w:cstheme="minorBidi"/>
                <w:snapToGrid/>
                <w:sz w:val="20"/>
              </w:rPr>
              <w:t xml:space="preserve">                         Second By:</w:t>
            </w:r>
            <w:r w:rsidRPr="002602C1">
              <w:rPr>
                <w:rFonts w:asciiTheme="majorHAnsi" w:eastAsiaTheme="minorHAnsi" w:hAnsiTheme="majorHAnsi" w:cstheme="minorBidi"/>
                <w:snapToGrid/>
                <w:sz w:val="20"/>
                <w:u w:val="single"/>
              </w:rPr>
              <w:t xml:space="preserve">  Alvarado</w:t>
            </w:r>
          </w:p>
        </w:tc>
      </w:tr>
      <w:tr w:rsidR="002602C1" w:rsidRPr="002602C1" w:rsidTr="00887047">
        <w:trPr>
          <w:trHeight w:val="264"/>
        </w:trPr>
        <w:tc>
          <w:tcPr>
            <w:tcW w:w="3096" w:type="dxa"/>
            <w:noWrap/>
            <w:hideMark/>
          </w:tcPr>
          <w:p w:rsidR="002602C1" w:rsidRPr="002602C1" w:rsidRDefault="002602C1" w:rsidP="002602C1">
            <w:pPr>
              <w:widowControl/>
              <w:jc w:val="center"/>
              <w:rPr>
                <w:rFonts w:asciiTheme="majorHAnsi" w:eastAsiaTheme="minorHAnsi" w:hAnsiTheme="majorHAnsi" w:cstheme="minorBidi"/>
                <w:snapToGrid/>
                <w:sz w:val="20"/>
              </w:rPr>
            </w:pPr>
          </w:p>
        </w:tc>
        <w:tc>
          <w:tcPr>
            <w:tcW w:w="1530" w:type="dxa"/>
            <w:noWrap/>
            <w:hideMark/>
          </w:tcPr>
          <w:p w:rsidR="002602C1" w:rsidRPr="002602C1" w:rsidRDefault="002602C1" w:rsidP="002602C1">
            <w:pPr>
              <w:widowControl/>
              <w:jc w:val="center"/>
              <w:rPr>
                <w:rFonts w:asciiTheme="majorHAnsi" w:eastAsiaTheme="minorHAnsi" w:hAnsiTheme="majorHAnsi" w:cstheme="minorBidi"/>
                <w:snapToGrid/>
                <w:sz w:val="20"/>
              </w:rPr>
            </w:pPr>
          </w:p>
        </w:tc>
        <w:tc>
          <w:tcPr>
            <w:tcW w:w="241" w:type="dxa"/>
            <w:noWrap/>
            <w:hideMark/>
          </w:tcPr>
          <w:p w:rsidR="002602C1" w:rsidRPr="002602C1" w:rsidRDefault="002602C1" w:rsidP="002602C1">
            <w:pPr>
              <w:widowControl/>
              <w:jc w:val="center"/>
              <w:rPr>
                <w:rFonts w:asciiTheme="majorHAnsi" w:eastAsiaTheme="minorHAnsi" w:hAnsiTheme="majorHAnsi" w:cstheme="minorBidi"/>
                <w:snapToGrid/>
                <w:sz w:val="20"/>
              </w:rPr>
            </w:pPr>
          </w:p>
        </w:tc>
        <w:tc>
          <w:tcPr>
            <w:tcW w:w="5430" w:type="dxa"/>
            <w:gridSpan w:val="4"/>
            <w:noWrap/>
          </w:tcPr>
          <w:p w:rsidR="002602C1" w:rsidRPr="002602C1" w:rsidRDefault="002602C1" w:rsidP="002602C1">
            <w:pPr>
              <w:widowControl/>
              <w:jc w:val="center"/>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Code</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c>
          <w:tcPr>
            <w:tcW w:w="1804"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PERSONNEL SERVICES</w:t>
            </w: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RECEIVABLES</w:t>
            </w:r>
          </w:p>
        </w:tc>
        <w:tc>
          <w:tcPr>
            <w:tcW w:w="1804"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10*  Salaries Reg. Employees</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Assessments Prop Owners</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11*  Overtime Reg. Employees</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Community Investment </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12*  Salaries Temp. Employees</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General </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13*  Employer Pension Contr.</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State Aid </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14*  Employer Ins. Contr.</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WTP</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$1,894,861.00</w:t>
            </w: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          TOTAL</w:t>
            </w: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$0.00</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MUC</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Kandiyohi County</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          TOTAL</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$1,894,861.00</w:t>
            </w: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SUPPLIES</w:t>
            </w: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20*  Office Supplies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FINANCING</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21*  Small Tools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General</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22*  Motor Fuels &amp; Lubricants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PFA Loan</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$1,558,505.00</w:t>
            </w: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23*  Postage</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State Aid</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24   Mtce. of Equipment</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Capital Reserve</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$262,150.00</w:t>
            </w: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25   Mtce. of Structures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WTP - Cash</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$74,206.00</w:t>
            </w: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26   Mtce. of Other Improvements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Kandiyohi County </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27   Subsistence of Persons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          TOTAL</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$1,894,861.00</w:t>
            </w: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28   Cleaning &amp; Waste Removal</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lastRenderedPageBreak/>
              <w:t>29*  General Supplies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GRAND TOTAL</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$1,894,861.00 </w:t>
            </w: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          TOTAL</w:t>
            </w:r>
          </w:p>
        </w:tc>
        <w:tc>
          <w:tcPr>
            <w:tcW w:w="1530" w:type="dxa"/>
            <w:noWrap/>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$0.00</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Dated this 1st day of October, 2018</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OTHER SERVICES</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33*  Travel-Conf.-Schools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5430" w:type="dxa"/>
            <w:gridSpan w:val="4"/>
            <w:noWrap/>
          </w:tcPr>
          <w:p w:rsidR="002602C1" w:rsidRPr="002602C1" w:rsidRDefault="002602C1" w:rsidP="002602C1">
            <w:pPr>
              <w:widowControl/>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34   Mtce. of Equipment</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tcPr>
          <w:p w:rsidR="002602C1" w:rsidRPr="002602C1" w:rsidRDefault="002602C1" w:rsidP="002602C1">
            <w:pPr>
              <w:widowControl/>
              <w:rPr>
                <w:rFonts w:asciiTheme="majorHAnsi" w:eastAsiaTheme="minorHAnsi" w:hAnsiTheme="majorHAnsi" w:cstheme="minorBidi"/>
                <w:snapToGrid/>
                <w:sz w:val="20"/>
                <w:u w:val="single"/>
              </w:rPr>
            </w:pPr>
            <w:r w:rsidRPr="002602C1">
              <w:rPr>
                <w:rFonts w:asciiTheme="majorHAnsi" w:eastAsiaTheme="minorHAnsi" w:hAnsiTheme="majorHAnsi" w:cstheme="minorBidi"/>
                <w:snapToGrid/>
                <w:sz w:val="20"/>
                <w:u w:val="single"/>
              </w:rPr>
              <w:t xml:space="preserve">  s/s Marv Calvin</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35   Mtce. of Structures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          Mayor</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36*  Mtce. of Other Impr.</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$1,441,950.00</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37   Subsistence of Persons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b/>
                <w:bCs/>
                <w:snapToGrid/>
                <w:sz w:val="20"/>
              </w:rPr>
              <w:t>Attest:</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38   Cleaning &amp; Waste Removal</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39*  Other Services</w:t>
            </w:r>
          </w:p>
        </w:tc>
        <w:tc>
          <w:tcPr>
            <w:tcW w:w="1530" w:type="dxa"/>
            <w:noWrap/>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$144,195.00</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          TOTAL</w:t>
            </w:r>
          </w:p>
        </w:tc>
        <w:tc>
          <w:tcPr>
            <w:tcW w:w="1530" w:type="dxa"/>
            <w:noWrap/>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$1,586,145.00</w:t>
            </w: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u w:val="single"/>
              </w:rPr>
            </w:pPr>
            <w:r w:rsidRPr="002602C1">
              <w:rPr>
                <w:rFonts w:asciiTheme="majorHAnsi" w:eastAsiaTheme="minorHAnsi" w:hAnsiTheme="majorHAnsi" w:cstheme="minorBidi"/>
                <w:snapToGrid/>
                <w:sz w:val="20"/>
                <w:u w:val="single"/>
              </w:rPr>
              <w:t xml:space="preserve">  s/s Judy Thompson</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r>
      <w:tr w:rsidR="002602C1" w:rsidRPr="002602C1" w:rsidTr="00887047">
        <w:trPr>
          <w:trHeight w:val="264"/>
        </w:trPr>
        <w:tc>
          <w:tcPr>
            <w:tcW w:w="3096" w:type="dxa"/>
            <w:noWrap/>
          </w:tcPr>
          <w:p w:rsidR="002602C1" w:rsidRPr="002602C1" w:rsidRDefault="002602C1" w:rsidP="002602C1">
            <w:pPr>
              <w:widowControl/>
              <w:rPr>
                <w:rFonts w:asciiTheme="majorHAnsi" w:eastAsiaTheme="minorHAnsi" w:hAnsiTheme="majorHAnsi" w:cstheme="minorBidi"/>
                <w:b/>
                <w:bCs/>
                <w:snapToGrid/>
                <w:sz w:val="20"/>
              </w:rPr>
            </w:pPr>
          </w:p>
        </w:tc>
        <w:tc>
          <w:tcPr>
            <w:tcW w:w="1530" w:type="dxa"/>
            <w:noWrap/>
          </w:tcPr>
          <w:p w:rsidR="002602C1" w:rsidRPr="002602C1" w:rsidRDefault="002602C1" w:rsidP="002602C1">
            <w:pPr>
              <w:widowControl/>
              <w:jc w:val="right"/>
              <w:rPr>
                <w:rFonts w:asciiTheme="majorHAnsi" w:eastAsiaTheme="minorHAnsi" w:hAnsiTheme="majorHAnsi" w:cstheme="minorBidi"/>
                <w:b/>
                <w:bCs/>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626" w:type="dxa"/>
            <w:gridSpan w:val="2"/>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          City Clerk</w:t>
            </w:r>
          </w:p>
        </w:tc>
        <w:tc>
          <w:tcPr>
            <w:tcW w:w="1804"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gridAfter w:val="1"/>
          <w:wAfter w:w="403" w:type="dxa"/>
          <w:trHeight w:val="285"/>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OTHER CHARGES</w:t>
            </w: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59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1436" w:type="dxa"/>
            <w:gridSpan w:val="2"/>
            <w:noWrap/>
            <w:hideMark/>
          </w:tcPr>
          <w:p w:rsidR="002602C1" w:rsidRPr="002602C1" w:rsidRDefault="002602C1" w:rsidP="002602C1">
            <w:pPr>
              <w:widowControl/>
              <w:jc w:val="right"/>
              <w:rPr>
                <w:rFonts w:asciiTheme="majorHAnsi" w:eastAsiaTheme="minorHAnsi" w:hAnsiTheme="majorHAnsi" w:cstheme="minorBidi"/>
                <w:snapToGrid/>
                <w:sz w:val="20"/>
              </w:rPr>
            </w:pPr>
          </w:p>
        </w:tc>
      </w:tr>
      <w:tr w:rsidR="002602C1" w:rsidRPr="002602C1" w:rsidTr="00887047">
        <w:trPr>
          <w:gridAfter w:val="1"/>
          <w:wAfter w:w="403" w:type="dxa"/>
          <w:trHeight w:val="264"/>
        </w:trPr>
        <w:tc>
          <w:tcPr>
            <w:tcW w:w="3096"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46*  Prof. Serv. </w:t>
            </w:r>
          </w:p>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49   Other Charges </w:t>
            </w:r>
          </w:p>
        </w:tc>
        <w:tc>
          <w:tcPr>
            <w:tcW w:w="1530" w:type="dxa"/>
            <w:noWrap/>
            <w:hideMark/>
          </w:tcPr>
          <w:p w:rsidR="002602C1" w:rsidRPr="002602C1" w:rsidRDefault="002602C1" w:rsidP="002602C1">
            <w:pPr>
              <w:widowControl/>
              <w:jc w:val="right"/>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$308,716.00</w:t>
            </w:r>
          </w:p>
          <w:p w:rsidR="002602C1" w:rsidRPr="002602C1" w:rsidRDefault="002602C1" w:rsidP="002602C1">
            <w:pPr>
              <w:widowControl/>
              <w:jc w:val="right"/>
              <w:rPr>
                <w:rFonts w:asciiTheme="majorHAnsi" w:eastAsiaTheme="minorHAnsi" w:hAnsiTheme="majorHAnsi" w:cstheme="minorBidi"/>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3591" w:type="dxa"/>
            <w:noWrap/>
            <w:hideMark/>
          </w:tcPr>
          <w:p w:rsidR="002602C1" w:rsidRPr="002602C1" w:rsidRDefault="002602C1" w:rsidP="002602C1">
            <w:pPr>
              <w:widowControl/>
              <w:rPr>
                <w:rFonts w:asciiTheme="majorHAnsi" w:eastAsiaTheme="minorHAnsi" w:hAnsiTheme="majorHAnsi" w:cstheme="minorBidi"/>
                <w:snapToGrid/>
                <w:sz w:val="20"/>
              </w:rPr>
            </w:pPr>
            <w:r w:rsidRPr="002602C1">
              <w:rPr>
                <w:rFonts w:asciiTheme="majorHAnsi" w:eastAsiaTheme="minorHAnsi" w:hAnsiTheme="majorHAnsi" w:cstheme="minorBidi"/>
                <w:snapToGrid/>
                <w:sz w:val="20"/>
              </w:rPr>
              <w:t xml:space="preserve">2017- Engineering Services </w:t>
            </w:r>
          </w:p>
        </w:tc>
        <w:tc>
          <w:tcPr>
            <w:tcW w:w="143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r>
      <w:tr w:rsidR="002602C1" w:rsidRPr="002602C1" w:rsidTr="00887047">
        <w:trPr>
          <w:gridAfter w:val="1"/>
          <w:wAfter w:w="403" w:type="dxa"/>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          TOTAL</w:t>
            </w: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$308,716.00</w:t>
            </w: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591" w:type="dxa"/>
            <w:noWrap/>
            <w:hideMark/>
          </w:tcPr>
          <w:p w:rsidR="002602C1" w:rsidRPr="002602C1" w:rsidRDefault="002602C1" w:rsidP="002602C1">
            <w:pPr>
              <w:widowControl/>
              <w:rPr>
                <w:rFonts w:asciiTheme="majorHAnsi" w:eastAsiaTheme="minorHAnsi" w:hAnsiTheme="majorHAnsi" w:cstheme="minorBidi"/>
                <w:bCs/>
                <w:snapToGrid/>
                <w:sz w:val="20"/>
              </w:rPr>
            </w:pPr>
            <w:r w:rsidRPr="002602C1">
              <w:rPr>
                <w:rFonts w:asciiTheme="majorHAnsi" w:eastAsiaTheme="minorHAnsi" w:hAnsiTheme="majorHAnsi" w:cstheme="minorBidi"/>
                <w:bCs/>
                <w:snapToGrid/>
                <w:sz w:val="20"/>
              </w:rPr>
              <w:t xml:space="preserve">2018- Construction and Contingency </w:t>
            </w:r>
          </w:p>
        </w:tc>
        <w:tc>
          <w:tcPr>
            <w:tcW w:w="1436" w:type="dxa"/>
            <w:gridSpan w:val="2"/>
            <w:noWrap/>
            <w:hideMark/>
          </w:tcPr>
          <w:p w:rsidR="002602C1" w:rsidRPr="002602C1" w:rsidRDefault="002602C1" w:rsidP="002602C1">
            <w:pPr>
              <w:widowControl/>
              <w:rPr>
                <w:rFonts w:asciiTheme="majorHAnsi" w:eastAsiaTheme="minorHAnsi" w:hAnsiTheme="majorHAnsi" w:cstheme="minorBidi"/>
                <w:b/>
                <w:bCs/>
                <w:snapToGrid/>
                <w:sz w:val="20"/>
              </w:rPr>
            </w:pPr>
          </w:p>
        </w:tc>
      </w:tr>
      <w:tr w:rsidR="002602C1" w:rsidRPr="002602C1" w:rsidTr="00887047">
        <w:trPr>
          <w:gridAfter w:val="1"/>
          <w:wAfter w:w="403" w:type="dxa"/>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59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143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r>
      <w:tr w:rsidR="002602C1" w:rsidRPr="002602C1" w:rsidTr="00887047">
        <w:trPr>
          <w:gridAfter w:val="1"/>
          <w:wAfter w:w="403" w:type="dxa"/>
          <w:trHeight w:val="264"/>
        </w:trPr>
        <w:tc>
          <w:tcPr>
            <w:tcW w:w="3096" w:type="dxa"/>
            <w:noWrap/>
            <w:hideMark/>
          </w:tcPr>
          <w:p w:rsidR="002602C1" w:rsidRPr="002602C1" w:rsidRDefault="002602C1" w:rsidP="002602C1">
            <w:pPr>
              <w:widowControl/>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 xml:space="preserve">          GRAND TOTAL</w:t>
            </w:r>
          </w:p>
        </w:tc>
        <w:tc>
          <w:tcPr>
            <w:tcW w:w="1530" w:type="dxa"/>
            <w:noWrap/>
            <w:hideMark/>
          </w:tcPr>
          <w:p w:rsidR="002602C1" w:rsidRPr="002602C1" w:rsidRDefault="002602C1" w:rsidP="002602C1">
            <w:pPr>
              <w:widowControl/>
              <w:jc w:val="right"/>
              <w:rPr>
                <w:rFonts w:asciiTheme="majorHAnsi" w:eastAsiaTheme="minorHAnsi" w:hAnsiTheme="majorHAnsi" w:cstheme="minorBidi"/>
                <w:b/>
                <w:bCs/>
                <w:snapToGrid/>
                <w:sz w:val="20"/>
              </w:rPr>
            </w:pPr>
            <w:r w:rsidRPr="002602C1">
              <w:rPr>
                <w:rFonts w:asciiTheme="majorHAnsi" w:eastAsiaTheme="minorHAnsi" w:hAnsiTheme="majorHAnsi" w:cstheme="minorBidi"/>
                <w:b/>
                <w:bCs/>
                <w:snapToGrid/>
                <w:sz w:val="20"/>
              </w:rPr>
              <w:t>$1,894,861.00</w:t>
            </w:r>
          </w:p>
        </w:tc>
        <w:tc>
          <w:tcPr>
            <w:tcW w:w="241" w:type="dxa"/>
            <w:noWrap/>
            <w:hideMark/>
          </w:tcPr>
          <w:p w:rsidR="002602C1" w:rsidRPr="002602C1" w:rsidRDefault="002602C1" w:rsidP="002602C1">
            <w:pPr>
              <w:widowControl/>
              <w:rPr>
                <w:rFonts w:asciiTheme="majorHAnsi" w:eastAsiaTheme="minorHAnsi" w:hAnsiTheme="majorHAnsi" w:cstheme="minorBidi"/>
                <w:b/>
                <w:bCs/>
                <w:snapToGrid/>
                <w:sz w:val="20"/>
              </w:rPr>
            </w:pPr>
          </w:p>
        </w:tc>
        <w:tc>
          <w:tcPr>
            <w:tcW w:w="3591" w:type="dxa"/>
            <w:noWrap/>
            <w:hideMark/>
          </w:tcPr>
          <w:p w:rsidR="002602C1" w:rsidRPr="002602C1" w:rsidRDefault="002602C1" w:rsidP="002602C1">
            <w:pPr>
              <w:widowControl/>
              <w:rPr>
                <w:rFonts w:asciiTheme="majorHAnsi" w:eastAsiaTheme="minorHAnsi" w:hAnsiTheme="majorHAnsi" w:cstheme="minorBidi"/>
                <w:snapToGrid/>
                <w:sz w:val="20"/>
              </w:rPr>
            </w:pPr>
          </w:p>
        </w:tc>
        <w:tc>
          <w:tcPr>
            <w:tcW w:w="1436" w:type="dxa"/>
            <w:gridSpan w:val="2"/>
            <w:noWrap/>
            <w:hideMark/>
          </w:tcPr>
          <w:p w:rsidR="002602C1" w:rsidRPr="002602C1" w:rsidRDefault="002602C1" w:rsidP="002602C1">
            <w:pPr>
              <w:widowControl/>
              <w:rPr>
                <w:rFonts w:asciiTheme="majorHAnsi" w:eastAsiaTheme="minorHAnsi" w:hAnsiTheme="majorHAnsi" w:cstheme="minorBidi"/>
                <w:snapToGrid/>
                <w:sz w:val="20"/>
              </w:rPr>
            </w:pPr>
          </w:p>
        </w:tc>
      </w:tr>
    </w:tbl>
    <w:p w:rsidR="002602C1" w:rsidRPr="002602C1" w:rsidRDefault="002602C1" w:rsidP="002602C1">
      <w:pPr>
        <w:widowControl/>
        <w:rPr>
          <w:rFonts w:asciiTheme="majorHAnsi" w:eastAsiaTheme="minorHAnsi" w:hAnsiTheme="majorHAnsi" w:cstheme="minorBidi"/>
          <w:snapToGrid/>
          <w:sz w:val="20"/>
        </w:rPr>
      </w:pPr>
    </w:p>
    <w:p w:rsidR="002602C1" w:rsidRPr="003B357D" w:rsidRDefault="002602C1" w:rsidP="002602C1">
      <w:pPr>
        <w:rPr>
          <w:rFonts w:ascii="Cambria" w:hAnsi="Cambria"/>
          <w:u w:val="single"/>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2602C1" w:rsidRPr="000848EA" w:rsidRDefault="002602C1" w:rsidP="002602C1">
      <w:pPr>
        <w:jc w:val="center"/>
        <w:rPr>
          <w:rFonts w:ascii="Cambria" w:hAnsi="Cambria"/>
          <w:b/>
          <w:sz w:val="20"/>
        </w:rPr>
      </w:pPr>
      <w:r w:rsidRPr="000848EA">
        <w:rPr>
          <w:rFonts w:ascii="Cambria" w:hAnsi="Cambria"/>
          <w:b/>
          <w:sz w:val="20"/>
        </w:rPr>
        <w:t>RESOLUTION NO.</w:t>
      </w:r>
      <w:r>
        <w:rPr>
          <w:rFonts w:ascii="Cambria" w:hAnsi="Cambria"/>
          <w:b/>
          <w:sz w:val="20"/>
        </w:rPr>
        <w:t xml:space="preserve"> 18-129</w:t>
      </w:r>
    </w:p>
    <w:p w:rsidR="002602C1" w:rsidRPr="000848EA" w:rsidRDefault="002602C1" w:rsidP="002602C1">
      <w:pPr>
        <w:jc w:val="center"/>
        <w:rPr>
          <w:rFonts w:ascii="Cambria" w:hAnsi="Cambria"/>
          <w:b/>
          <w:sz w:val="20"/>
        </w:rPr>
      </w:pPr>
    </w:p>
    <w:p w:rsidR="002602C1" w:rsidRPr="000848EA" w:rsidRDefault="002602C1" w:rsidP="002602C1">
      <w:pPr>
        <w:jc w:val="center"/>
        <w:rPr>
          <w:rFonts w:ascii="Cambria" w:hAnsi="Cambria"/>
          <w:b/>
          <w:sz w:val="20"/>
        </w:rPr>
      </w:pPr>
      <w:r w:rsidRPr="000848EA">
        <w:rPr>
          <w:rFonts w:ascii="Cambria" w:hAnsi="Cambria"/>
          <w:b/>
          <w:sz w:val="20"/>
        </w:rPr>
        <w:t>RESOLUTION ACCEPTING THE OFFER OF THE MINNESOTA PUBLIC FACILITIES AUTHORITY TO PURCHASE A $1,558,505 GENERAL OBLIGATION SEWER REVENUE NOTE, SERIES 2018, PROVIDING FOR ITS ISSUANCE AND AUTHORIZING EXECUTION OF A BOND PURCHASE AND PROJECT LOAN AGREEMENT FOR THE NOTE</w:t>
      </w:r>
    </w:p>
    <w:p w:rsidR="002602C1" w:rsidRPr="000848EA" w:rsidRDefault="002602C1" w:rsidP="002602C1">
      <w:pPr>
        <w:jc w:val="center"/>
        <w:rPr>
          <w:rFonts w:ascii="Cambria" w:hAnsi="Cambria"/>
          <w:sz w:val="20"/>
        </w:rPr>
      </w:pPr>
    </w:p>
    <w:p w:rsidR="002602C1" w:rsidRPr="000848EA" w:rsidRDefault="002602C1" w:rsidP="002602C1">
      <w:pPr>
        <w:jc w:val="center"/>
        <w:rPr>
          <w:rFonts w:ascii="Cambria" w:hAnsi="Cambria"/>
          <w:sz w:val="20"/>
        </w:rPr>
      </w:pPr>
      <w:r w:rsidRPr="000848EA">
        <w:rPr>
          <w:rFonts w:ascii="Cambria" w:hAnsi="Cambria"/>
          <w:sz w:val="20"/>
        </w:rPr>
        <w:t>Motion By:</w:t>
      </w:r>
      <w:r>
        <w:rPr>
          <w:rFonts w:ascii="Cambria" w:hAnsi="Cambria"/>
          <w:sz w:val="20"/>
          <w:u w:val="single"/>
        </w:rPr>
        <w:t xml:space="preserve">   Christianson</w:t>
      </w:r>
      <w:r>
        <w:rPr>
          <w:rFonts w:ascii="Cambria" w:hAnsi="Cambria"/>
          <w:sz w:val="20"/>
          <w:u w:val="single"/>
        </w:rPr>
        <w:tab/>
      </w:r>
      <w:r>
        <w:rPr>
          <w:rFonts w:ascii="Cambria" w:hAnsi="Cambria"/>
          <w:sz w:val="20"/>
          <w:u w:val="single"/>
        </w:rPr>
        <w:tab/>
      </w:r>
      <w:r w:rsidRPr="000848EA">
        <w:rPr>
          <w:rFonts w:ascii="Cambria" w:hAnsi="Cambria"/>
          <w:sz w:val="20"/>
        </w:rPr>
        <w:t xml:space="preserve"> </w:t>
      </w:r>
      <w:r w:rsidRPr="000848EA">
        <w:rPr>
          <w:rFonts w:ascii="Cambria" w:hAnsi="Cambria"/>
          <w:sz w:val="20"/>
        </w:rPr>
        <w:tab/>
        <w:t xml:space="preserve">Second By: </w:t>
      </w:r>
      <w:r>
        <w:rPr>
          <w:rFonts w:ascii="Cambria" w:hAnsi="Cambria"/>
          <w:sz w:val="20"/>
          <w:u w:val="single"/>
        </w:rPr>
        <w:t xml:space="preserve">  Alvarado</w:t>
      </w:r>
      <w:r>
        <w:rPr>
          <w:rFonts w:ascii="Cambria" w:hAnsi="Cambria"/>
          <w:sz w:val="20"/>
          <w:u w:val="single"/>
        </w:rPr>
        <w:tab/>
      </w:r>
      <w:r>
        <w:rPr>
          <w:rFonts w:ascii="Cambria" w:hAnsi="Cambria"/>
          <w:sz w:val="20"/>
          <w:u w:val="single"/>
        </w:rPr>
        <w:tab/>
      </w:r>
      <w:r w:rsidRPr="000848EA">
        <w:rPr>
          <w:rFonts w:ascii="Cambria" w:hAnsi="Cambria"/>
          <w:sz w:val="20"/>
        </w:rPr>
        <w:t xml:space="preserve"> </w:t>
      </w:r>
      <w:r w:rsidRPr="000848EA">
        <w:rPr>
          <w:rFonts w:ascii="Cambria" w:hAnsi="Cambria"/>
          <w:sz w:val="20"/>
        </w:rPr>
        <w:tab/>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WHEREAS, the City Council of the City of Willmar, Minnesota (the “City”), has heretofore applied for a loan from the Minnesota Public Facilities Authority (the “PFA”) to provide financing pursuant to Minnesota Statutes, Chapters 444 and 475, for improvements to the City’s municipal sewer system including replacement of the Fairgrounds, Gorton Avenue and Armory lift stations (the “Project”); and</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WHEREAS, the PFA is authorized pursuant to Minnesota Statutes, Chapter 446A, as amended, to issue its bonds (the “PFA Bonds”) and to use the proceeds thereof, together with certain other funds, to provide loans and other assistance to municipalities to fund eligible costs of construction of sanitary sewer collection systems; and</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WHEREAS; the City has applied for a loan from the PFA pursuant to such program and the PFA has committed to make a loan to the City in the principal amount of $1,558,505 to be disbursed and repaid in accordance with the terms of a Minnesota Public Facilities Authority Bond Purchase and Project Loan Agreement (the “Project Loan Agreement”) to be executed by the City and the PFA, a draft copy of which has been presented to the Council and is on file with the Clerk; and</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WHEREAS, the $1,558,505 General Obligation Sewer Revenue Note, Series 2018 (the “Note”) of the City is tax-exempt, and in addition the City will covenant to take no action to impair the tax-exemption of the PFA Bonds; and</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 xml:space="preserve">WHEREAS, in accordance with Minnesota Statutes, Section 475.60, Subdivision 2(4), the City is authorized to issue obligations to a board, department or agency of the State of Minnesota by negotiation and </w:t>
      </w:r>
      <w:r w:rsidRPr="000848EA">
        <w:rPr>
          <w:rFonts w:ascii="Cambria" w:hAnsi="Cambria"/>
          <w:sz w:val="20"/>
        </w:rPr>
        <w:lastRenderedPageBreak/>
        <w:t>without advertisement for bids and the PFA is, and has represented that it is, a board, department or agency of the State of Minnesota; and</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 xml:space="preserve">WHEREAS, on March 19, 2018, the City Council adopted a resolution calling a public hearing on an Ordinance entitled “An Ordinance Authorizing the Issuance of a General Obligation Sewer Revenue Bonds, Series 2018” (the “Ordinance”).  </w:t>
      </w:r>
    </w:p>
    <w:p w:rsidR="002602C1" w:rsidRPr="000848EA" w:rsidRDefault="002602C1" w:rsidP="002602C1">
      <w:pPr>
        <w:pStyle w:val="ListParagrap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WHEREAS, a public hearing on the adoption of the Ordinance was held on April 16, 2018, and, following the public hearing the City Council adopted the Ordinance.</w:t>
      </w:r>
    </w:p>
    <w:p w:rsidR="002602C1" w:rsidRPr="000848EA" w:rsidRDefault="002602C1" w:rsidP="002602C1">
      <w:pPr>
        <w:pStyle w:val="ListParagraph"/>
        <w:rPr>
          <w:rFonts w:ascii="Cambria" w:hAnsi="Cambria"/>
          <w:sz w:val="20"/>
        </w:rPr>
      </w:pPr>
    </w:p>
    <w:p w:rsidR="002602C1" w:rsidRPr="000848EA" w:rsidRDefault="002602C1" w:rsidP="002602C1">
      <w:pPr>
        <w:widowControl/>
        <w:numPr>
          <w:ilvl w:val="0"/>
          <w:numId w:val="15"/>
        </w:numPr>
        <w:jc w:val="both"/>
        <w:rPr>
          <w:rFonts w:ascii="Cambria" w:hAnsi="Cambria"/>
          <w:sz w:val="20"/>
        </w:rPr>
      </w:pPr>
      <w:r w:rsidRPr="000848EA">
        <w:rPr>
          <w:rFonts w:ascii="Cambria" w:hAnsi="Cambria"/>
          <w:sz w:val="20"/>
        </w:rPr>
        <w:t>WHEREAS, a contract or contracts for the Project have been made by the City with the approval of the PFA and all other state and federal agencies of which approval is required:</w:t>
      </w:r>
    </w:p>
    <w:p w:rsidR="002602C1" w:rsidRPr="000848EA" w:rsidRDefault="002602C1" w:rsidP="002602C1">
      <w:pPr>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NOW, THEREFORE, BE IT RESOLVED by the Council of the City of Willmar, Kandiyohi County, Minnesota, as follows:</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Acceptance of Offer; Payment</w:t>
      </w:r>
      <w:r w:rsidRPr="000848EA">
        <w:rPr>
          <w:rFonts w:ascii="Cambria" w:hAnsi="Cambria"/>
          <w:sz w:val="20"/>
        </w:rPr>
        <w:t>.  The offer of the PFA to purchase a $1,558,505 General Obligation Sewer Revenue Note, Series 2018 of the City (the “Note”) at the rate of interest hereinafter set forth, and to pay therefor the sum of $1,558,505 as provided below, is hereby accepted, and the sale of the Note is hereby awarded to the PFA.  Payment for the Note by the PFA shall be made in installments as eligible costs of the Project are reimbursed or paid, all as provided in the Project Loan Agreement.</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Title; Date; Denomination; Interest Rates; Maturities</w:t>
      </w:r>
      <w:r w:rsidRPr="000848EA">
        <w:rPr>
          <w:rFonts w:ascii="Cambria" w:hAnsi="Cambria"/>
          <w:sz w:val="20"/>
        </w:rPr>
        <w:t>.  The Note shall be a fully registered negotiable obligation, shall be titled the “General Obligation Sewer Revenue Note, Series 2018”, shall be dated as of the date of delivery and shall be issued forthwith.  The Note shall be in the principal amount of $1,558,505, or so much thereof as shall be disbursed pursuant to the Project Loan Agreement, shall bear interest on so much of the principal amount of the Note as may be disbursed and remains unpaid until the principal amount of the Note has been paid or has been provided for, at the rate of 1.119% per annum (calculated on the basis of a 360-day year of twelve 30-day months).  Interest on the Note is payable semi-annually on February 20 and August 20, commencing February 20, 2019 interest starts accruing as of the date of the initial disbursement.  In accordance with Minnesota Statutes, Section 475.54, Subd. 17, principal on the Note shall mature on August 20 of the years and in the installments as follows:</w:t>
      </w:r>
    </w:p>
    <w:p w:rsidR="002602C1" w:rsidRPr="000848EA" w:rsidRDefault="002602C1" w:rsidP="002602C1">
      <w:pPr>
        <w:jc w:val="both"/>
        <w:rPr>
          <w:rFonts w:ascii="Cambria" w:hAnsi="Cambria"/>
          <w:sz w:val="20"/>
          <w:u w:val="single"/>
        </w:rPr>
      </w:pPr>
    </w:p>
    <w:tbl>
      <w:tblPr>
        <w:tblW w:w="7560" w:type="dxa"/>
        <w:tblInd w:w="828" w:type="dxa"/>
        <w:tblLook w:val="01E0" w:firstRow="1" w:lastRow="1" w:firstColumn="1" w:lastColumn="1" w:noHBand="0" w:noVBand="0"/>
      </w:tblPr>
      <w:tblGrid>
        <w:gridCol w:w="1800"/>
        <w:gridCol w:w="360"/>
        <w:gridCol w:w="1440"/>
        <w:gridCol w:w="540"/>
        <w:gridCol w:w="1620"/>
        <w:gridCol w:w="360"/>
        <w:gridCol w:w="1440"/>
      </w:tblGrid>
      <w:tr w:rsidR="002602C1" w:rsidRPr="000848EA" w:rsidTr="00887047">
        <w:trPr>
          <w:tblHeader/>
        </w:trPr>
        <w:tc>
          <w:tcPr>
            <w:tcW w:w="1800" w:type="dxa"/>
          </w:tcPr>
          <w:p w:rsidR="002602C1" w:rsidRPr="000848EA" w:rsidRDefault="002602C1" w:rsidP="00887047">
            <w:pPr>
              <w:keepNext/>
              <w:keepLines/>
              <w:jc w:val="center"/>
              <w:rPr>
                <w:rFonts w:ascii="Cambria" w:hAnsi="Cambria"/>
                <w:sz w:val="20"/>
                <w:u w:val="single"/>
              </w:rPr>
            </w:pPr>
            <w:r w:rsidRPr="000848EA">
              <w:rPr>
                <w:rFonts w:ascii="Cambria" w:hAnsi="Cambria"/>
                <w:sz w:val="20"/>
                <w:u w:val="single"/>
              </w:rPr>
              <w:br w:type="page"/>
              <w:t>Year</w:t>
            </w: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center"/>
              <w:rPr>
                <w:rFonts w:ascii="Cambria" w:hAnsi="Cambria"/>
                <w:sz w:val="20"/>
                <w:u w:val="single"/>
              </w:rPr>
            </w:pPr>
            <w:r w:rsidRPr="000848EA">
              <w:rPr>
                <w:rFonts w:ascii="Cambria" w:hAnsi="Cambria"/>
                <w:sz w:val="20"/>
                <w:u w:val="single"/>
              </w:rPr>
              <w:t>Amount</w:t>
            </w:r>
          </w:p>
        </w:tc>
        <w:tc>
          <w:tcPr>
            <w:tcW w:w="540" w:type="dxa"/>
          </w:tcPr>
          <w:p w:rsidR="002602C1" w:rsidRPr="000848EA" w:rsidRDefault="002602C1" w:rsidP="00887047">
            <w:pPr>
              <w:keepNext/>
              <w:keepLines/>
              <w:jc w:val="center"/>
              <w:rPr>
                <w:rFonts w:ascii="Cambria" w:hAnsi="Cambria"/>
                <w:sz w:val="20"/>
                <w:u w:val="single"/>
              </w:rPr>
            </w:pPr>
          </w:p>
        </w:tc>
        <w:tc>
          <w:tcPr>
            <w:tcW w:w="1620" w:type="dxa"/>
          </w:tcPr>
          <w:p w:rsidR="002602C1" w:rsidRPr="000848EA" w:rsidRDefault="002602C1" w:rsidP="00887047">
            <w:pPr>
              <w:keepNext/>
              <w:keepLines/>
              <w:jc w:val="center"/>
              <w:rPr>
                <w:rFonts w:ascii="Cambria" w:hAnsi="Cambria"/>
                <w:sz w:val="20"/>
                <w:u w:val="single"/>
              </w:rPr>
            </w:pPr>
            <w:r w:rsidRPr="000848EA">
              <w:rPr>
                <w:rFonts w:ascii="Cambria" w:hAnsi="Cambria"/>
                <w:sz w:val="20"/>
                <w:u w:val="single"/>
              </w:rPr>
              <w:t>Year</w:t>
            </w: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center"/>
              <w:rPr>
                <w:rFonts w:ascii="Cambria" w:hAnsi="Cambria"/>
                <w:sz w:val="20"/>
                <w:u w:val="single"/>
              </w:rPr>
            </w:pPr>
            <w:r w:rsidRPr="000848EA">
              <w:rPr>
                <w:rFonts w:ascii="Cambria" w:hAnsi="Cambria"/>
                <w:sz w:val="20"/>
                <w:u w:val="single"/>
              </w:rPr>
              <w:t>Amount</w:t>
            </w:r>
          </w:p>
        </w:tc>
      </w:tr>
      <w:tr w:rsidR="002602C1" w:rsidRPr="000848EA" w:rsidTr="00887047">
        <w:tc>
          <w:tcPr>
            <w:tcW w:w="1800" w:type="dxa"/>
          </w:tcPr>
          <w:p w:rsidR="002602C1" w:rsidRPr="000848EA" w:rsidRDefault="002602C1" w:rsidP="00887047">
            <w:pPr>
              <w:keepNext/>
              <w:keepLines/>
              <w:jc w:val="center"/>
              <w:rPr>
                <w:rFonts w:ascii="Cambria" w:hAnsi="Cambria"/>
                <w:sz w:val="20"/>
                <w:u w:val="single"/>
              </w:rPr>
            </w:pP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center"/>
              <w:rPr>
                <w:rFonts w:ascii="Cambria" w:hAnsi="Cambria"/>
                <w:sz w:val="20"/>
                <w:u w:val="single"/>
              </w:rPr>
            </w:pPr>
          </w:p>
        </w:tc>
        <w:tc>
          <w:tcPr>
            <w:tcW w:w="540" w:type="dxa"/>
          </w:tcPr>
          <w:p w:rsidR="002602C1" w:rsidRPr="000848EA" w:rsidRDefault="002602C1" w:rsidP="00887047">
            <w:pPr>
              <w:keepNext/>
              <w:keepLines/>
              <w:jc w:val="center"/>
              <w:rPr>
                <w:rFonts w:ascii="Cambria" w:hAnsi="Cambria"/>
                <w:sz w:val="20"/>
                <w:u w:val="single"/>
              </w:rPr>
            </w:pPr>
          </w:p>
        </w:tc>
        <w:tc>
          <w:tcPr>
            <w:tcW w:w="1620" w:type="dxa"/>
          </w:tcPr>
          <w:p w:rsidR="002602C1" w:rsidRPr="000848EA" w:rsidRDefault="002602C1" w:rsidP="00887047">
            <w:pPr>
              <w:keepNext/>
              <w:keepLines/>
              <w:jc w:val="center"/>
              <w:rPr>
                <w:rFonts w:ascii="Cambria" w:hAnsi="Cambria"/>
                <w:sz w:val="20"/>
                <w:u w:val="single"/>
              </w:rPr>
            </w:pP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center"/>
              <w:rPr>
                <w:rFonts w:ascii="Cambria" w:hAnsi="Cambria"/>
                <w:sz w:val="20"/>
                <w:u w:val="single"/>
              </w:rPr>
            </w:pP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2019</w:t>
            </w: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right"/>
              <w:rPr>
                <w:rFonts w:ascii="Cambria" w:hAnsi="Cambria"/>
                <w:sz w:val="20"/>
              </w:rPr>
            </w:pPr>
            <w:r w:rsidRPr="000848EA">
              <w:rPr>
                <w:rFonts w:ascii="Cambria" w:hAnsi="Cambria"/>
                <w:sz w:val="20"/>
              </w:rPr>
              <w:t>$29,505</w:t>
            </w:r>
          </w:p>
        </w:tc>
        <w:tc>
          <w:tcPr>
            <w:tcW w:w="540" w:type="dxa"/>
          </w:tcPr>
          <w:p w:rsidR="002602C1" w:rsidRPr="000848EA" w:rsidRDefault="002602C1" w:rsidP="00887047">
            <w:pPr>
              <w:keepNext/>
              <w:keepLines/>
              <w:jc w:val="center"/>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2029</w:t>
            </w: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right"/>
              <w:rPr>
                <w:rFonts w:ascii="Cambria" w:hAnsi="Cambria"/>
                <w:sz w:val="20"/>
              </w:rPr>
            </w:pPr>
            <w:r w:rsidRPr="000848EA">
              <w:rPr>
                <w:rFonts w:ascii="Cambria" w:hAnsi="Cambria"/>
                <w:sz w:val="20"/>
              </w:rPr>
              <w:t>$80,000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2020</w:t>
            </w: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right"/>
              <w:rPr>
                <w:rFonts w:ascii="Cambria" w:hAnsi="Cambria"/>
                <w:sz w:val="20"/>
              </w:rPr>
            </w:pPr>
            <w:r w:rsidRPr="000848EA">
              <w:rPr>
                <w:rFonts w:ascii="Cambria" w:hAnsi="Cambria"/>
                <w:sz w:val="20"/>
              </w:rPr>
              <w:t>73,000</w:t>
            </w:r>
          </w:p>
        </w:tc>
        <w:tc>
          <w:tcPr>
            <w:tcW w:w="540" w:type="dxa"/>
          </w:tcPr>
          <w:p w:rsidR="002602C1" w:rsidRPr="000848EA" w:rsidRDefault="002602C1" w:rsidP="00887047">
            <w:pPr>
              <w:keepNext/>
              <w:keepLines/>
              <w:jc w:val="center"/>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2030</w:t>
            </w:r>
          </w:p>
        </w:tc>
        <w:tc>
          <w:tcPr>
            <w:tcW w:w="360" w:type="dxa"/>
          </w:tcPr>
          <w:p w:rsidR="002602C1" w:rsidRPr="000848EA" w:rsidRDefault="002602C1" w:rsidP="00887047">
            <w:pPr>
              <w:keepNext/>
              <w:keepLines/>
              <w:jc w:val="center"/>
              <w:rPr>
                <w:rFonts w:ascii="Cambria" w:hAnsi="Cambria"/>
                <w:sz w:val="20"/>
                <w:u w:val="single"/>
              </w:rPr>
            </w:pPr>
          </w:p>
        </w:tc>
        <w:tc>
          <w:tcPr>
            <w:tcW w:w="1440" w:type="dxa"/>
            <w:vAlign w:val="center"/>
          </w:tcPr>
          <w:p w:rsidR="002602C1" w:rsidRPr="000848EA" w:rsidRDefault="002602C1" w:rsidP="00887047">
            <w:pPr>
              <w:keepNext/>
              <w:keepLines/>
              <w:jc w:val="right"/>
              <w:rPr>
                <w:rFonts w:ascii="Cambria" w:hAnsi="Cambria"/>
                <w:sz w:val="20"/>
              </w:rPr>
            </w:pPr>
            <w:r w:rsidRPr="000848EA">
              <w:rPr>
                <w:rFonts w:ascii="Cambria" w:hAnsi="Cambria"/>
                <w:sz w:val="20"/>
              </w:rPr>
              <w:t>81,000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2021</w:t>
            </w: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right"/>
              <w:rPr>
                <w:rFonts w:ascii="Cambria" w:hAnsi="Cambria"/>
                <w:sz w:val="20"/>
              </w:rPr>
            </w:pPr>
            <w:r w:rsidRPr="000848EA">
              <w:rPr>
                <w:rFonts w:ascii="Cambria" w:hAnsi="Cambria"/>
                <w:sz w:val="20"/>
              </w:rPr>
              <w:t>73,000</w:t>
            </w:r>
          </w:p>
        </w:tc>
        <w:tc>
          <w:tcPr>
            <w:tcW w:w="540" w:type="dxa"/>
          </w:tcPr>
          <w:p w:rsidR="002602C1" w:rsidRPr="000848EA" w:rsidRDefault="002602C1" w:rsidP="00887047">
            <w:pPr>
              <w:keepNext/>
              <w:keepLines/>
              <w:jc w:val="center"/>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2031</w:t>
            </w:r>
          </w:p>
        </w:tc>
        <w:tc>
          <w:tcPr>
            <w:tcW w:w="360" w:type="dxa"/>
          </w:tcPr>
          <w:p w:rsidR="002602C1" w:rsidRPr="000848EA" w:rsidRDefault="002602C1" w:rsidP="00887047">
            <w:pPr>
              <w:keepNext/>
              <w:keepLines/>
              <w:jc w:val="center"/>
              <w:rPr>
                <w:rFonts w:ascii="Cambria" w:hAnsi="Cambria"/>
                <w:sz w:val="20"/>
                <w:u w:val="single"/>
              </w:rPr>
            </w:pPr>
          </w:p>
        </w:tc>
        <w:tc>
          <w:tcPr>
            <w:tcW w:w="1440" w:type="dxa"/>
            <w:vAlign w:val="center"/>
          </w:tcPr>
          <w:p w:rsidR="002602C1" w:rsidRPr="000848EA" w:rsidRDefault="002602C1" w:rsidP="00887047">
            <w:pPr>
              <w:keepNext/>
              <w:keepLines/>
              <w:jc w:val="right"/>
              <w:rPr>
                <w:rFonts w:ascii="Cambria" w:hAnsi="Cambria"/>
                <w:sz w:val="20"/>
              </w:rPr>
            </w:pPr>
            <w:r w:rsidRPr="000848EA">
              <w:rPr>
                <w:rFonts w:ascii="Cambria" w:hAnsi="Cambria"/>
                <w:sz w:val="20"/>
              </w:rPr>
              <w:t>82,000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2022</w:t>
            </w:r>
          </w:p>
        </w:tc>
        <w:tc>
          <w:tcPr>
            <w:tcW w:w="360" w:type="dxa"/>
          </w:tcPr>
          <w:p w:rsidR="002602C1" w:rsidRPr="000848EA" w:rsidRDefault="002602C1" w:rsidP="00887047">
            <w:pPr>
              <w:keepNext/>
              <w:keepLines/>
              <w:jc w:val="center"/>
              <w:rPr>
                <w:rFonts w:ascii="Cambria" w:hAnsi="Cambria"/>
                <w:sz w:val="20"/>
                <w:u w:val="single"/>
              </w:rPr>
            </w:pPr>
          </w:p>
        </w:tc>
        <w:tc>
          <w:tcPr>
            <w:tcW w:w="1440" w:type="dxa"/>
          </w:tcPr>
          <w:p w:rsidR="002602C1" w:rsidRPr="000848EA" w:rsidRDefault="002602C1" w:rsidP="00887047">
            <w:pPr>
              <w:keepNext/>
              <w:keepLines/>
              <w:jc w:val="right"/>
              <w:rPr>
                <w:rFonts w:ascii="Cambria" w:hAnsi="Cambria"/>
                <w:sz w:val="20"/>
              </w:rPr>
            </w:pPr>
            <w:r w:rsidRPr="000848EA">
              <w:rPr>
                <w:rFonts w:ascii="Cambria" w:hAnsi="Cambria"/>
                <w:sz w:val="20"/>
              </w:rPr>
              <w:t>74,000</w:t>
            </w:r>
          </w:p>
        </w:tc>
        <w:tc>
          <w:tcPr>
            <w:tcW w:w="540" w:type="dxa"/>
          </w:tcPr>
          <w:p w:rsidR="002602C1" w:rsidRPr="000848EA" w:rsidRDefault="002602C1" w:rsidP="00887047">
            <w:pPr>
              <w:keepNext/>
              <w:keepLines/>
              <w:jc w:val="center"/>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2032</w:t>
            </w:r>
          </w:p>
        </w:tc>
        <w:tc>
          <w:tcPr>
            <w:tcW w:w="360" w:type="dxa"/>
          </w:tcPr>
          <w:p w:rsidR="002602C1" w:rsidRPr="000848EA" w:rsidRDefault="002602C1" w:rsidP="00887047">
            <w:pPr>
              <w:keepNext/>
              <w:keepLines/>
              <w:jc w:val="center"/>
              <w:rPr>
                <w:rFonts w:ascii="Cambria" w:hAnsi="Cambria"/>
                <w:sz w:val="20"/>
                <w:u w:val="single"/>
              </w:rPr>
            </w:pPr>
          </w:p>
        </w:tc>
        <w:tc>
          <w:tcPr>
            <w:tcW w:w="1440" w:type="dxa"/>
            <w:vAlign w:val="center"/>
          </w:tcPr>
          <w:p w:rsidR="002602C1" w:rsidRPr="000848EA" w:rsidRDefault="002602C1" w:rsidP="00887047">
            <w:pPr>
              <w:keepNext/>
              <w:keepLines/>
              <w:jc w:val="right"/>
              <w:rPr>
                <w:rFonts w:ascii="Cambria" w:hAnsi="Cambria"/>
                <w:sz w:val="20"/>
              </w:rPr>
            </w:pPr>
            <w:r w:rsidRPr="000848EA">
              <w:rPr>
                <w:rFonts w:ascii="Cambria" w:hAnsi="Cambria"/>
                <w:sz w:val="20"/>
              </w:rPr>
              <w:t>83,000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2023</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75,000</w:t>
            </w:r>
          </w:p>
        </w:tc>
        <w:tc>
          <w:tcPr>
            <w:tcW w:w="540" w:type="dxa"/>
          </w:tcPr>
          <w:p w:rsidR="002602C1" w:rsidRPr="000848EA" w:rsidRDefault="002602C1" w:rsidP="00887047">
            <w:pPr>
              <w:keepNext/>
              <w:keepLines/>
              <w:jc w:val="both"/>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2033</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84,000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2024</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76,000</w:t>
            </w:r>
          </w:p>
        </w:tc>
        <w:tc>
          <w:tcPr>
            <w:tcW w:w="540" w:type="dxa"/>
          </w:tcPr>
          <w:p w:rsidR="002602C1" w:rsidRPr="000848EA" w:rsidRDefault="002602C1" w:rsidP="00887047">
            <w:pPr>
              <w:keepNext/>
              <w:keepLines/>
              <w:jc w:val="both"/>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2034</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85,000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2025</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77,000</w:t>
            </w:r>
          </w:p>
        </w:tc>
        <w:tc>
          <w:tcPr>
            <w:tcW w:w="540" w:type="dxa"/>
          </w:tcPr>
          <w:p w:rsidR="002602C1" w:rsidRPr="000848EA" w:rsidRDefault="002602C1" w:rsidP="00887047">
            <w:pPr>
              <w:keepNext/>
              <w:keepLines/>
              <w:jc w:val="both"/>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2035</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86,000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2026</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78,000</w:t>
            </w:r>
          </w:p>
        </w:tc>
        <w:tc>
          <w:tcPr>
            <w:tcW w:w="540" w:type="dxa"/>
          </w:tcPr>
          <w:p w:rsidR="002602C1" w:rsidRPr="000848EA" w:rsidRDefault="002602C1" w:rsidP="00887047">
            <w:pPr>
              <w:keepNext/>
              <w:keepLines/>
              <w:jc w:val="both"/>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2036</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87,000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2027</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79,000</w:t>
            </w:r>
          </w:p>
        </w:tc>
        <w:tc>
          <w:tcPr>
            <w:tcW w:w="540" w:type="dxa"/>
          </w:tcPr>
          <w:p w:rsidR="002602C1" w:rsidRPr="000848EA" w:rsidRDefault="002602C1" w:rsidP="00887047">
            <w:pPr>
              <w:keepNext/>
              <w:keepLines/>
              <w:jc w:val="both"/>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2037</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88,000</w:t>
            </w:r>
          </w:p>
        </w:tc>
      </w:tr>
      <w:tr w:rsidR="002602C1" w:rsidRPr="000848EA" w:rsidTr="00887047">
        <w:tc>
          <w:tcPr>
            <w:tcW w:w="180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2028</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79,000</w:t>
            </w:r>
          </w:p>
        </w:tc>
        <w:tc>
          <w:tcPr>
            <w:tcW w:w="540" w:type="dxa"/>
          </w:tcPr>
          <w:p w:rsidR="002602C1" w:rsidRPr="000848EA" w:rsidRDefault="002602C1" w:rsidP="00887047">
            <w:pPr>
              <w:keepNext/>
              <w:keepLines/>
              <w:jc w:val="both"/>
              <w:rPr>
                <w:rFonts w:ascii="Cambria" w:hAnsi="Cambria"/>
                <w:sz w:val="20"/>
                <w:u w:val="single"/>
              </w:rPr>
            </w:pPr>
          </w:p>
        </w:tc>
        <w:tc>
          <w:tcPr>
            <w:tcW w:w="1620" w:type="dxa"/>
            <w:vAlign w:val="center"/>
          </w:tcPr>
          <w:p w:rsidR="002602C1" w:rsidRPr="000848EA" w:rsidRDefault="002602C1" w:rsidP="00887047">
            <w:pPr>
              <w:keepNext/>
              <w:keepLines/>
              <w:jc w:val="center"/>
              <w:rPr>
                <w:rFonts w:ascii="Cambria" w:hAnsi="Cambria"/>
                <w:sz w:val="20"/>
              </w:rPr>
            </w:pPr>
            <w:r w:rsidRPr="000848EA">
              <w:rPr>
                <w:rFonts w:ascii="Cambria" w:hAnsi="Cambria"/>
                <w:sz w:val="20"/>
              </w:rPr>
              <w:t>2038</w:t>
            </w:r>
          </w:p>
        </w:tc>
        <w:tc>
          <w:tcPr>
            <w:tcW w:w="360" w:type="dxa"/>
          </w:tcPr>
          <w:p w:rsidR="002602C1" w:rsidRPr="000848EA" w:rsidRDefault="002602C1" w:rsidP="00887047">
            <w:pPr>
              <w:keepNext/>
              <w:keepLines/>
              <w:jc w:val="both"/>
              <w:rPr>
                <w:rFonts w:ascii="Cambria" w:hAnsi="Cambria"/>
                <w:sz w:val="20"/>
                <w:u w:val="single"/>
              </w:rPr>
            </w:pPr>
          </w:p>
        </w:tc>
        <w:tc>
          <w:tcPr>
            <w:tcW w:w="1440" w:type="dxa"/>
            <w:vAlign w:val="center"/>
          </w:tcPr>
          <w:p w:rsidR="002602C1" w:rsidRPr="000848EA" w:rsidRDefault="002602C1" w:rsidP="00887047">
            <w:pPr>
              <w:keepNext/>
              <w:keepLines/>
              <w:tabs>
                <w:tab w:val="decimal" w:pos="1152"/>
              </w:tabs>
              <w:jc w:val="right"/>
              <w:rPr>
                <w:rFonts w:ascii="Cambria" w:hAnsi="Cambria"/>
                <w:sz w:val="20"/>
              </w:rPr>
            </w:pPr>
            <w:r w:rsidRPr="000848EA">
              <w:rPr>
                <w:rFonts w:ascii="Cambria" w:hAnsi="Cambria"/>
                <w:sz w:val="20"/>
              </w:rPr>
              <w:t>89,000</w:t>
            </w:r>
          </w:p>
        </w:tc>
      </w:tr>
    </w:tbl>
    <w:p w:rsidR="002602C1" w:rsidRPr="000848EA" w:rsidRDefault="002602C1" w:rsidP="002602C1">
      <w:pPr>
        <w:jc w:val="both"/>
        <w:rPr>
          <w:rFonts w:ascii="Cambria" w:hAnsi="Cambria"/>
          <w:sz w:val="20"/>
          <w:u w:val="single"/>
        </w:rPr>
      </w:pPr>
    </w:p>
    <w:p w:rsidR="002602C1" w:rsidRPr="000848EA" w:rsidRDefault="002602C1" w:rsidP="002602C1">
      <w:pPr>
        <w:ind w:firstLine="720"/>
        <w:jc w:val="both"/>
        <w:rPr>
          <w:rFonts w:ascii="Cambria" w:hAnsi="Cambria"/>
          <w:sz w:val="20"/>
        </w:rPr>
      </w:pPr>
      <w:r w:rsidRPr="000848EA">
        <w:rPr>
          <w:rFonts w:ascii="Cambria" w:hAnsi="Cambria"/>
          <w:sz w:val="20"/>
        </w:rPr>
        <w:t xml:space="preserve">Interest shall accrue only on the aggregate principal amount of the Note which has been disbursed and is unpaid under the Project Loan Agreement.  The principal installments shall be paid in the amounts scheduled above even if at the time of payment the full principal amount of the Note has not been disbursed; provided that if the full principal amount of the Note is never disbursed, the amount of the principal not disbursed shall be applied to reduce each unpaid principal installment in the proportion that such installment bears to the total of all unpaid principal installments (i.e., the remaining principal payment schedule shall be reamortized to provide similarly level annual installments of total debt service payments).  Principal, interest and any premium due under the Note will be paid on each payment date by wire payment, or by check or draft mailed </w:t>
      </w:r>
      <w:r w:rsidRPr="000848EA">
        <w:rPr>
          <w:rFonts w:ascii="Cambria" w:hAnsi="Cambria"/>
          <w:sz w:val="20"/>
        </w:rPr>
        <w:lastRenderedPageBreak/>
        <w:t>at least five business days prior to the payment date to the person in whose name the Note is registered, in any coin or currency of the United States which at the time of payment is legal tender for public and private debts.</w:t>
      </w:r>
    </w:p>
    <w:p w:rsidR="002602C1" w:rsidRPr="000848EA" w:rsidRDefault="002602C1" w:rsidP="002602C1">
      <w:pPr>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Interest on the Note includes amounts treated by the PFA as service fees.</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Purpose; Cost</w:t>
      </w:r>
      <w:r w:rsidRPr="000848EA">
        <w:rPr>
          <w:rFonts w:ascii="Cambria" w:hAnsi="Cambria"/>
          <w:sz w:val="20"/>
        </w:rPr>
        <w:t>.  The proceeds of the Note shall provide funds to finance construction of the Project.  The total cost of the construction of the Project, including legal and other professional charges, publication and printing costs, interest accruing on money borrowed for the Project before the collection of net revenues pledged and appropriated therefor, and all other costs necessarily incurred and to be incurred from the inception to the completion of the Project, is estimated to be at least equal to the amount of the Note.  The City covenants that it shall do all things and perform all acts required of it to assure that work on the Project proceeds with due diligence to completion and that any and all permits and studies required under law for the Project are obtained.</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Redemption</w:t>
      </w:r>
      <w:r w:rsidRPr="000848EA">
        <w:rPr>
          <w:rFonts w:ascii="Cambria" w:hAnsi="Cambria"/>
          <w:sz w:val="20"/>
        </w:rPr>
        <w:t>.  This Note is subject to redemption with the consent of the PFA, in whole or in part on such dates and at such prices and upon such other terms as are specified in the Project Loan Agreement, including, but not limited to, acceleration or payment of increased interest as provided in Section 1.6 of the Project Loan Agreement.</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Registration of Note</w:t>
      </w:r>
      <w:r w:rsidRPr="000848EA">
        <w:rPr>
          <w:rFonts w:ascii="Cambria" w:hAnsi="Cambria"/>
          <w:sz w:val="20"/>
        </w:rPr>
        <w:t>.  At the time of issuance and delivery of the Note, the officer of the City performing the functions of the Treasurer (the “Treasurer”) shall register the Note in the name of the payee in a note register which the Treasurer and the officer’s successors in office shall maintain for the purpose of registering the ownership of the Note.  The Note shall be prepared for execution with an appropriate text and spaces for notation of registration.  The force and effect of such registration shall be as stated in the form of Note hereinafter set forth.  Payment of principal installments and interest, whether upon redemption or otherwise, made with respect to the Note, may be made to the registered holder thereof or to the registered holder’s legal representative, without presentation or surrender of the Note.</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Form of Note</w:t>
      </w:r>
      <w:r w:rsidRPr="000848EA">
        <w:rPr>
          <w:rFonts w:ascii="Cambria" w:hAnsi="Cambria"/>
          <w:sz w:val="20"/>
        </w:rPr>
        <w:t xml:space="preserve">.  The Note, together with the Certificate of Registration attached thereto, shall be in substantially the form attached hereto as </w:t>
      </w:r>
      <w:r w:rsidRPr="000848EA">
        <w:rPr>
          <w:rFonts w:ascii="Cambria" w:hAnsi="Cambria"/>
          <w:b/>
          <w:sz w:val="20"/>
        </w:rPr>
        <w:t>Exhibit A</w:t>
      </w:r>
      <w:r w:rsidRPr="000848EA">
        <w:rPr>
          <w:rFonts w:ascii="Cambria" w:hAnsi="Cambria"/>
          <w:sz w:val="20"/>
        </w:rPr>
        <w:t>.</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Execution</w:t>
      </w:r>
      <w:r w:rsidRPr="000848EA">
        <w:rPr>
          <w:rFonts w:ascii="Cambria" w:hAnsi="Cambria"/>
          <w:sz w:val="20"/>
        </w:rPr>
        <w:t>.  The Note shall be executed on behalf of the City by the signatures of its Mayor and Clerk and be sealed with the seal of the City; provided, however, that the seal of the City may be intentionally omitted as permitted by law.  In the event of disability or resignation or other absence of either such officer, the Note may be signed by the manual signature of that officer who may act on behalf of such absent or disabled officer.  In case either such officer whose signature shall appear on the Note shall cease to be such officer before the delivery of the Note, such signature shall nevertheless be valid and sufficient for all purposes, the same as if he or she had remained in office until delivery.</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Delivery; Application of Proceeds</w:t>
      </w:r>
      <w:r w:rsidRPr="000848EA">
        <w:rPr>
          <w:rFonts w:ascii="Cambria" w:hAnsi="Cambria"/>
          <w:sz w:val="20"/>
        </w:rPr>
        <w:t>.  The Note when so prepared and executed shall be delivered by the Treasurer to the purchaser thereof prior to disbursements pursuant to the Project Loan Agreement, and the purchaser shall not be obliged to see to the proper application thereof.</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Fund and Accounts</w:t>
      </w:r>
      <w:r w:rsidRPr="000848EA">
        <w:rPr>
          <w:rFonts w:ascii="Cambria" w:hAnsi="Cambria"/>
          <w:sz w:val="20"/>
        </w:rPr>
        <w:t>.  There has heretofore been created a separate fund in the City treasury designated the Sewer Fund (the “Fund”).  The Treasurer and all municipal officials and employees concerned therewith shall establish and maintain financial records of the receipts and disbursements of the municipal sewer system (the “Sewer System”) in accordance with this resolution.  There shall be maintained in the Fund, in addition to any accounts heretofore created, the following accounts:</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A “</w:t>
      </w:r>
      <w:r w:rsidRPr="000848EA">
        <w:rPr>
          <w:rFonts w:ascii="Cambria" w:hAnsi="Cambria"/>
          <w:sz w:val="20"/>
          <w:u w:val="single"/>
        </w:rPr>
        <w:t>PFA Construction Account</w:t>
      </w:r>
      <w:r w:rsidRPr="000848EA">
        <w:rPr>
          <w:rFonts w:ascii="Cambria" w:hAnsi="Cambria"/>
          <w:sz w:val="20"/>
        </w:rPr>
        <w:t xml:space="preserve">”, to which shall be credited all draws received on the Note.  The draws under the Note shall be the only source of moneys credited to the PFA Construction Account.  It is recognized that the sale proceeds of the Note are received in reimbursement for costs expended on the Project or in direct payment of such costs, and that accordingly the moneys need not be placed in the PFA Construction Account upon receipt but may be applied immediately to reimburse </w:t>
      </w:r>
      <w:r w:rsidRPr="000848EA">
        <w:rPr>
          <w:rFonts w:ascii="Cambria" w:hAnsi="Cambria"/>
          <w:sz w:val="20"/>
        </w:rPr>
        <w:lastRenderedPageBreak/>
        <w:t>the source from which the expenditure was made.  The moneys in the PFA Construction Account shall be used solely for the purpose of paying for the cost of constructing the Project, including all costs enumerated in Minnesota Statutes, Section 475.65, provided that such moneys shall only be expended for costs and expenses which are permitted under the Project Loan Agreement.  The PFA prohibits the use of proceeds of the Note to reimburse costs initially paid from proceeds of other obligations of the City unless otherwise specifically approved.  Upon completion of the Project and the payment of the costs thereof, any surplus shall be transferred to the PFA Debt Service Account.</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 xml:space="preserve">An </w:t>
      </w:r>
      <w:r w:rsidRPr="000848EA">
        <w:rPr>
          <w:rFonts w:ascii="Cambria" w:hAnsi="Cambria"/>
          <w:sz w:val="20"/>
          <w:u w:val="single"/>
        </w:rPr>
        <w:t>“Operation and Maintenance Account”</w:t>
      </w:r>
      <w:r w:rsidRPr="000848EA">
        <w:rPr>
          <w:rFonts w:ascii="Cambria" w:hAnsi="Cambria"/>
          <w:sz w:val="20"/>
        </w:rPr>
        <w:t>, into which shall be paid all gross revenues and earnings derived from the operation of the Sewer System, including all charges for the service, use and availability of and connection to the Sewer System, when collected, and all moneys received from the sale of any facilities or equipment of the Sewer System or any by-products thereof.  From this account there shall be paid all the normal, reasonable and current costs of operating and maintaining the Sewer System.  Current expenses include the reasonable and necessary costs of operating, maintaining and insuring the Sewer System, salaries, wages, costs of materials and supplies, necessary legal, engineering and auditing services, and all other items which, by sound accounting practices, constitute normal, reasonable and current costs of operating and maintenance, but excluding any allowance for depreciation, extraordinary repairs and payments into any debt service account.  All moneys remaining in the Operation and Maintenance Account after paying or providing for the foregoing items constitute, and are referred to in this resolution as, “net revenues”.</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 xml:space="preserve">A </w:t>
      </w:r>
      <w:r w:rsidRPr="000848EA">
        <w:rPr>
          <w:rFonts w:ascii="Cambria" w:hAnsi="Cambria"/>
          <w:sz w:val="20"/>
          <w:u w:val="single"/>
        </w:rPr>
        <w:t>“PFA Debt Service Account”</w:t>
      </w:r>
      <w:r w:rsidRPr="000848EA">
        <w:rPr>
          <w:rFonts w:ascii="Cambria" w:hAnsi="Cambria"/>
          <w:sz w:val="20"/>
        </w:rPr>
        <w:t>, to which shall be irrevocably appropriated, pledged and credited: (1) net revenues of the Sewer System in an amount sufficient, with other moneys, to pay the principal of, and interest on, the Note when due; (2) any collection of taxes which may hereafter be levied in the event the net revenues of the Sewer System herein pledged for the payment of the Note are insufficient therefor; (3) all investment earnings on moneys held in the PFA Debt Service Account; (4) any amounts transferred from the PFA Construction Account; and (5) any other moneys which are properly available and are appropriated by the City Council to the PFA Debt Service Account.  The moneys in said account shall be used only to pay or prepay the principal of, and interest on, the Note and any other general obligation bonds hereafter issued and made payable from said account, and to pay any rebate due to the United States with respect to the PFA Bonds in connection with the Note.</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Excess net revenues may be used for any proper purpose.</w:t>
      </w:r>
    </w:p>
    <w:p w:rsidR="002602C1" w:rsidRPr="000848EA" w:rsidRDefault="002602C1" w:rsidP="002602C1">
      <w:pPr>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No portion of the proceeds of the Note shall be used directly or indirectly to acquire higher yielding investments or to replace funds which were used directly or indirectly to acquire higher yielding investments, except (1) for a reasonable temporary period until such proceeds are needed for the purpose for which the Note was issued, and (2) in addition to the above in an amount not greater than the lesser of 5% of the proceeds of the Note or $100,000.  To this effect, any proceeds of the Note or any sums from time to time held in the PFA Construction Account, Operation and Maintenance Account or PFA Debt Service Account (or any other City account which will be used to pay principal or interest to become due on the Note) in excess of amounts which under then-applicable federal arbitrage regulations may be invested without regard to yield shall not be invested at a yield in excess of the applicable yield restrictions imposed by said arbitrage regulations on such investments after taking into account any applicable “temporary periods” or “minor portion” made available under the federal arbitrage regulations.  In addition, moneys in the Fund shall not be invested in obligations or deposits issued by, guaranteed by or insured by the United States or any agency or instrumentality thereof if and to the extent that such investment would cause the Note to be “federally guaranteed” within the meaning of Section 149(b) of the federal Internal Revenue Code of 1986, as amended (the “Code”).</w:t>
      </w:r>
    </w:p>
    <w:p w:rsidR="002602C1" w:rsidRPr="000848EA" w:rsidRDefault="002602C1" w:rsidP="002602C1">
      <w:pPr>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The City shall observe the covenants of paragraphs 17, 18 and 19 of this resolution and of Article III of the Project Loan Agreement with regard to the Fund.</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Coverage Test; Pledge of Net Revenues; Excess Revenues</w:t>
      </w:r>
      <w:r w:rsidRPr="000848EA">
        <w:rPr>
          <w:rFonts w:ascii="Cambria" w:hAnsi="Cambria"/>
          <w:sz w:val="20"/>
        </w:rPr>
        <w:t xml:space="preserve">.  It is hereby found, determined and declared that the net revenues of the Sewer System are sufficient in amount to pay when due 105% of the </w:t>
      </w:r>
      <w:r w:rsidRPr="000848EA">
        <w:rPr>
          <w:rFonts w:ascii="Cambria" w:hAnsi="Cambria"/>
          <w:sz w:val="20"/>
        </w:rPr>
        <w:lastRenderedPageBreak/>
        <w:t>principal of and interest on the Note and any other outstanding obligations payable from net revenues of the Sewer System when due, and the net revenues of the Sewer System are hereby pledged to the payment of the Note, but solely to the extent required to meet, with other pledged sources, 105% of the principal and interest requirements of the Note as the same become due.  Excess net revenues may be used for any proper purpose.  Nothing contained herein shall be deemed to preclude the City from making further pledges and appropriations of the net revenues of the Sewer System for the payment of other or additional obligations of the City, provided that it has first been determined by the City Council that estimated net revenues of the Sewer System will be sufficient, in addition to all other sources, for the payment of the Note and such additional obligations, and any such pledge and appropriation of net revenues may be made superior or subordinate to, or on a parity with, the pledge and appropriation herein.</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Pledge to Produce Revenues</w:t>
      </w:r>
      <w:r w:rsidRPr="000848EA">
        <w:rPr>
          <w:rFonts w:ascii="Cambria" w:hAnsi="Cambria"/>
          <w:sz w:val="20"/>
        </w:rPr>
        <w:t>.  In accordance with Minnesota Statutes, Section 444.075, the City hereby covenants and agrees with the holder of the Note that it will impose and collect charges for the service, use and availability of and connection to the Sewer System at the times and in the amounts required to produce net revenues adequate to pay all principal and interest when due on the Note.</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General Obligation Pledge</w:t>
      </w:r>
      <w:r w:rsidRPr="000848EA">
        <w:rPr>
          <w:rFonts w:ascii="Cambria" w:hAnsi="Cambria"/>
          <w:sz w:val="20"/>
        </w:rPr>
        <w:t>.  The full faith, credit and taxing powers of the City shall be, and are hereby, irrevocably pledged for the prompt and full payment of the principal and interest on the Note as the same respectively become due.  If the net revenues of the Sewer System appropriated and pledged to the payment of principal and interest on the Note, together with other funds irrevocably appropriated to the PFA Debt Service Account shall at any time be insufficient to pay such principal and interest when due, the City covenants and agrees to levy, without limitation as to rate or amount, an ad valorem tax upon all taxable property in the City sufficient to pay such principal and interest as they become due.  If the balance in the PFA Debt Service Account is ever insufficient to pay all principal and interest then due on the Note and any other obligations payable therefrom, the deficiency shall be promptly paid out of any other funds of the City which are available for such purpose, and such other funds may be reimbursed, with or without interest, from the PFA Debt Service Account when a sufficient balance is available therein.</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Certificate of Registration</w:t>
      </w:r>
      <w:r w:rsidRPr="000848EA">
        <w:rPr>
          <w:rFonts w:ascii="Cambria" w:hAnsi="Cambria"/>
          <w:sz w:val="20"/>
        </w:rPr>
        <w:t>.  The Clerk is hereby directed to file a certified copy of this resolution with the County Auditor of Kandiyohi County, Minnesota, together with such other information as the County Auditor shall require, and to obtain the County Auditor’s certificate that the Note has been entered in the County Auditor’s Bond Register.</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rPr>
      </w:pPr>
      <w:r w:rsidRPr="000848EA">
        <w:rPr>
          <w:rFonts w:ascii="Cambria" w:hAnsi="Cambria"/>
          <w:sz w:val="20"/>
          <w:u w:val="single"/>
        </w:rPr>
        <w:t>Project Loan Agreement</w:t>
      </w:r>
      <w:r w:rsidRPr="000848EA">
        <w:rPr>
          <w:rFonts w:ascii="Cambria" w:hAnsi="Cambria"/>
          <w:sz w:val="20"/>
        </w:rPr>
        <w:t>.  The Project Loan Agreement is hereby approved in substantially the form heretofore presented to the City Council, and in the form executed is hereby incorporated by reference and made a part of this resolution.  Each and all of the provisions of this resolution relating to the Note are intended to be consistent with the provisions of the Project Loan Agreement, and to the extent that any provision in the Project Loan Agreement is in conflict with this resolution as it relates to the Note, that provision shall control and this resolution shall be deemed accordingly modified.  The execution and delivery of the Project Loan Agreement by the Mayor and Administrator are hereby authorized and ratified.  The execution of the Project Loan Agreement by the appropriate officers shall be conclusive evidence of the approval of the Project Loan Agreement in accordance with the terms hereof.  The Project Loan Agreement may be attached to the Note, and shall be attached to the Note if the holder of the Note is any person other than the PFA.</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Records and Certificates</w:t>
      </w:r>
      <w:r w:rsidRPr="000848EA">
        <w:rPr>
          <w:rFonts w:ascii="Cambria" w:hAnsi="Cambria"/>
          <w:sz w:val="20"/>
        </w:rPr>
        <w:t>.  The officers of the City are hereby authorized and directed to prepare and furnish to the PFA, and to the attorneys approving the legality of the issuance of the Note, certified copies of all proceedings and records of the City relating to the Note and to the financial condition and affairs of the City, and such other affidavits, certificates, and information as are required to show the facts relating to the legality and marketability of the Note as the same appear from the books and records under their custody and control or as otherwise known to them, and all such certified copies, certificates, and affidavits, including any heretofore furnished, shall be deemed representations of the City as to the facts recited therein.</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Negative Covenants as to Use of Proceeds and Project</w:t>
      </w:r>
      <w:r w:rsidRPr="000848EA">
        <w:rPr>
          <w:rFonts w:ascii="Cambria" w:hAnsi="Cambria"/>
          <w:sz w:val="20"/>
        </w:rPr>
        <w:t xml:space="preserve">.  The City hereby covenants not to use the proceeds of the Note or to use the Project, or to cause or permit them to be used, or to enter into any </w:t>
      </w:r>
      <w:r w:rsidRPr="000848EA">
        <w:rPr>
          <w:rFonts w:ascii="Cambria" w:hAnsi="Cambria"/>
          <w:sz w:val="20"/>
        </w:rPr>
        <w:lastRenderedPageBreak/>
        <w:t>deferred payment arrangements for the cost of the Project, in such a manner as to cause the Note to be a “private activity bond” within the meaning of Sections 103 and 141 through 150 of the Code.  The City reasonably expects that no actions will be taken over the term of the Note that would cause it to be a private activity bond, and the average term of the Note is not longer than reasonably necessary for the governmental purpose of the issue.  The City hereby covenants not to use the proceeds of the Note in such a manner as to cause the Note to be a “hedge bond” within the meaning of Section 149(g) of the Code.</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Tax-Exempt Status of the Note; Rebate</w:t>
      </w:r>
      <w:r w:rsidRPr="000848EA">
        <w:rPr>
          <w:rFonts w:ascii="Cambria" w:hAnsi="Cambria"/>
          <w:sz w:val="20"/>
        </w:rPr>
        <w:t>.  The City will comply with requirements necessary under the Code to establish and maintain the exclusion from gross income under Section 103 of the Code of the interest on the Note, including without limitation (i) requirements relating to temporary periods for investments; (ii) limitations on amounts invested at a yield greater than the yield on the PFA Bonds; and (iii) the rebate of excess investment earnings to the United States.</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Tax-Exempt Status of the PFA Bonds; Rebate</w:t>
      </w:r>
      <w:r w:rsidRPr="000848EA">
        <w:rPr>
          <w:rFonts w:ascii="Cambria" w:hAnsi="Cambria"/>
          <w:sz w:val="20"/>
        </w:rPr>
        <w:t>.  The City shall comply with requirements necessary under the Code in order to not impair the exclusion from gross income under Section 103 of the Code of the interest on the PFA Bonds, including without limitation (a) requirements relating to temporary periods for investments of the Note proceeds and sinking fund proceeds, (b) limitations on Note proceeds and sinking fund proceeds invested at a yield greater than the yield on the PFA Bonds, and (c) the rebate of excess investment earnings on the Note proceeds to the United States.  The City covenants and agrees with the PFA and holders of the Note that the investments of proceeds of the Note, including the investment of any revenues pledged to the Note which are considered gross proceeds of the PFA Bonds under the applicable regulations, and accumulated sinking funds, if any, shall be limited as to amount and yield in such manner that the PFA Bonds shall not be arbitrage bonds within the meaning of Section 148 of the Code and any regulations thereunder.  On the basis of the existing facts, estimates and circumstances, including the foregoing findings and covenants, the City hereby certifies that it is not expected that the proceeds of the Note will be used in such manner as to cause the PFA Bonds to be arbitrage bonds under Section 148 of the Code and any regulations thereunder.  The Mayor and Clerk shall furnish a certificate to the PFA based on the foregoing certification at the time of delivery of the Note to the PFA.  The proceeds of the Note will not be used in such manner so that the Note is a private activity bond under Section 103(b) of the Code.</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Designation of Qualified Tax-Exempt Obligation</w:t>
      </w:r>
      <w:r w:rsidRPr="000848EA">
        <w:rPr>
          <w:rFonts w:ascii="Cambria" w:hAnsi="Cambria"/>
          <w:sz w:val="20"/>
        </w:rPr>
        <w:t>.  In order to qualify the Note as a “qualified tax-exempt obligation” within the meaning of Section 265(b)(3) of the Code, the City hereby makes the following factual statements and representations:</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the Note is issued after August 7, 1986;</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the Note is not a “private activity bond” as defined in Section 141 of the Code;</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the City hereby designates the Note as a “qualified tax-exempt obligation” for purposes of Section 265(b)(3) of the Code;</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the reasonably anticipated amount of tax-exempt obligations (other than private activity bonds, treating qualified 501(c)(3) bonds as not being private activity bonds) which will be issued by the City (and all entities treated as one issuer with the City, and all subordinate entities whose obligations are treated as issued by the City) during this calendar year 2018 will not exceed $10,000,000; and</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not more than $10,000,000 of obligations issued by the City during this calendar year 2018 have been designated for purposes of Section 265(b)(3) of the Code.</w:t>
      </w:r>
    </w:p>
    <w:p w:rsidR="002602C1" w:rsidRPr="000848EA" w:rsidRDefault="002602C1" w:rsidP="002602C1">
      <w:pPr>
        <w:jc w:val="both"/>
        <w:rPr>
          <w:rFonts w:ascii="Cambria" w:hAnsi="Cambria"/>
          <w:sz w:val="20"/>
        </w:rPr>
      </w:pPr>
    </w:p>
    <w:p w:rsidR="002602C1" w:rsidRPr="000848EA" w:rsidRDefault="002602C1" w:rsidP="002602C1">
      <w:pPr>
        <w:jc w:val="both"/>
        <w:rPr>
          <w:rFonts w:ascii="Cambria" w:hAnsi="Cambria"/>
          <w:sz w:val="20"/>
        </w:rPr>
      </w:pPr>
      <w:r w:rsidRPr="000848EA">
        <w:rPr>
          <w:rFonts w:ascii="Cambria" w:hAnsi="Cambria"/>
          <w:sz w:val="20"/>
        </w:rPr>
        <w:t>The City shall use its best efforts to comply with any federal procedural requirements which may apply in order to effectuate the designation made by this paragraph.</w:t>
      </w:r>
    </w:p>
    <w:p w:rsidR="002602C1" w:rsidRPr="000848EA" w:rsidRDefault="002602C1" w:rsidP="002602C1">
      <w:pPr>
        <w:jc w:val="both"/>
        <w:rPr>
          <w:rFonts w:ascii="Cambria" w:hAnsi="Cambria"/>
          <w:sz w:val="20"/>
        </w:rPr>
      </w:pPr>
    </w:p>
    <w:p w:rsidR="002602C1" w:rsidRPr="000848EA" w:rsidRDefault="002602C1" w:rsidP="002602C1">
      <w:pPr>
        <w:widowControl/>
        <w:numPr>
          <w:ilvl w:val="0"/>
          <w:numId w:val="16"/>
        </w:numPr>
        <w:jc w:val="both"/>
        <w:rPr>
          <w:rFonts w:ascii="Cambria" w:hAnsi="Cambria"/>
          <w:sz w:val="20"/>
        </w:rPr>
      </w:pPr>
      <w:r w:rsidRPr="000848EA">
        <w:rPr>
          <w:rFonts w:ascii="Cambria" w:hAnsi="Cambria"/>
          <w:sz w:val="20"/>
          <w:u w:val="single"/>
        </w:rPr>
        <w:lastRenderedPageBreak/>
        <w:t>Compliance with Reimbursement Bond Regulations</w:t>
      </w:r>
      <w:r w:rsidRPr="000848EA">
        <w:rPr>
          <w:rFonts w:ascii="Cambria" w:hAnsi="Cambria"/>
          <w:sz w:val="20"/>
        </w:rPr>
        <w:t>.  The provisions of this paragraph are intended to establish and provide for the City’s compliance with United States Treasury Regulations Section 1.150-2 (the “Reimbursement Regulations”) applicable to the “reimbursement proceeds” of the Note, being those portions thereof which will be used by the City to reimburse itself for any expenditure which the City paid or will have paid prior to the Closing Date (a “Reimbursement Expenditure”).</w:t>
      </w:r>
    </w:p>
    <w:p w:rsidR="002602C1" w:rsidRPr="000848EA" w:rsidRDefault="002602C1" w:rsidP="002602C1">
      <w:pPr>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The City hereby certifies and/or covenants as follows:</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Not later than 60 days after the date of payment of a Reimbursement Expenditure, the City (or person designated to do so on behalf of the City) has made or will have made a written declaration of the City’s official intent (a “Declaration”) which effectively (i) states the City’s reasonable expectation to reimburse itself for the payment of the Reimbursement Expenditure out of the proceeds of a subsequent borrowing; (ii) gives a general and functional description of the property, project or program to which the Declaration relates and for which the Reimbursement Expenditure is paid, or identifies a specific fund or account of the City and the general functional purpose thereof from which the Reimbursement Expenditure was to be paid (collectively, the “Project”); and (iii) states the maximum principal amount of debt expected to be issued by the City for the purpose of financing the Project; provided, however, that no such Declaration shall necessarily have been made with respect to: (i) “preliminary expenditures” for the Project, defined in the Reimbursement Regulations to include engineering or architectural, surveying and soil testing expenses and similar prefatory costs, which in the aggregate do not exceed 20% of the “issue price” of the Note, and (ii) a de minimis amount of Reimbursement Expenditures not in excess of the lesser of $100,000 or 5% of the proceeds of the Note.</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Each Reimbursement Expenditure is a capital expenditure or a cost of issuance of the Note or any of the other types of expenditures described in Section 1.150</w:t>
      </w:r>
      <w:r w:rsidRPr="000848EA">
        <w:rPr>
          <w:rFonts w:ascii="Cambria" w:hAnsi="Cambria"/>
          <w:sz w:val="20"/>
        </w:rPr>
        <w:softHyphen/>
        <w:t>2(d)(3) of the Reimbursement Regulations.</w:t>
      </w:r>
    </w:p>
    <w:p w:rsidR="002602C1" w:rsidRPr="000848EA" w:rsidRDefault="002602C1" w:rsidP="002602C1">
      <w:pPr>
        <w:ind w:left="720"/>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The “reimbursement allocation” described in the Reimbursement Regulations for each Reimbursement Expenditure shall and will be made forthwith following (but not prior to) the issuance of the Note and in all events within the period ending on the date which is the later of three years after payment of the Reimbursement Expenditure or one year after the date on which the Project to which the Reimbursement Expenditure relates is first placed in service.</w:t>
      </w:r>
    </w:p>
    <w:p w:rsidR="002602C1" w:rsidRPr="000848EA" w:rsidRDefault="002602C1" w:rsidP="002602C1">
      <w:pPr>
        <w:jc w:val="both"/>
        <w:rPr>
          <w:rFonts w:ascii="Cambria" w:hAnsi="Cambria"/>
          <w:sz w:val="20"/>
        </w:rPr>
      </w:pPr>
    </w:p>
    <w:p w:rsidR="002602C1" w:rsidRPr="000848EA" w:rsidRDefault="002602C1" w:rsidP="002602C1">
      <w:pPr>
        <w:widowControl/>
        <w:numPr>
          <w:ilvl w:val="1"/>
          <w:numId w:val="16"/>
        </w:numPr>
        <w:jc w:val="both"/>
        <w:rPr>
          <w:rFonts w:ascii="Cambria" w:hAnsi="Cambria"/>
          <w:sz w:val="20"/>
        </w:rPr>
      </w:pPr>
      <w:r w:rsidRPr="000848EA">
        <w:rPr>
          <w:rFonts w:ascii="Cambria" w:hAnsi="Cambria"/>
          <w:sz w:val="20"/>
        </w:rPr>
        <w:t>Each such reimbursement allocation will be made in a writing that evidences the City’s use of Note proceeds to reimburse the Reimbursement Expenditure and, if made within 30 days after the Note is issued, shall be treated as made on the day the Bonds are issued.</w:t>
      </w:r>
    </w:p>
    <w:p w:rsidR="002602C1" w:rsidRPr="000848EA" w:rsidRDefault="002602C1" w:rsidP="002602C1">
      <w:pPr>
        <w:jc w:val="both"/>
        <w:rPr>
          <w:rFonts w:ascii="Cambria" w:hAnsi="Cambria"/>
          <w:sz w:val="20"/>
        </w:rPr>
      </w:pPr>
    </w:p>
    <w:p w:rsidR="002602C1" w:rsidRPr="000848EA" w:rsidRDefault="002602C1" w:rsidP="002602C1">
      <w:pPr>
        <w:jc w:val="both"/>
        <w:rPr>
          <w:rFonts w:ascii="Cambria" w:hAnsi="Cambria"/>
          <w:sz w:val="20"/>
        </w:rPr>
      </w:pPr>
      <w:r w:rsidRPr="000848EA">
        <w:rPr>
          <w:rFonts w:ascii="Cambria" w:hAnsi="Cambria"/>
          <w:sz w:val="20"/>
        </w:rPr>
        <w:t>Provided, however, that the City may take action contrary to any of the foregoing covenants in this paragraph 20 upon receipt of an opinion of its Bond Counsel for the Note stating in effect that such action will not impair the tax-exempt status of the Note.</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Severability</w:t>
      </w:r>
      <w:r w:rsidRPr="000848EA">
        <w:rPr>
          <w:rFonts w:ascii="Cambria" w:hAnsi="Cambria"/>
          <w:sz w:val="20"/>
        </w:rPr>
        <w:t>.  If any section, paragraph or provision of this resolution shall be held to be invalid or unenforceable for any reason, the invalidity or unenforceability of such section, paragraph or provision shall not affect any of the remaining provisions of this resolution.</w:t>
      </w:r>
    </w:p>
    <w:p w:rsidR="002602C1" w:rsidRPr="000848EA" w:rsidRDefault="002602C1" w:rsidP="002602C1">
      <w:pPr>
        <w:jc w:val="both"/>
        <w:rPr>
          <w:rFonts w:ascii="Cambria" w:hAnsi="Cambria"/>
          <w:sz w:val="20"/>
          <w:u w:val="single"/>
        </w:rPr>
      </w:pPr>
    </w:p>
    <w:p w:rsidR="002602C1" w:rsidRPr="000848EA" w:rsidRDefault="002602C1" w:rsidP="002602C1">
      <w:pPr>
        <w:widowControl/>
        <w:numPr>
          <w:ilvl w:val="0"/>
          <w:numId w:val="16"/>
        </w:numPr>
        <w:jc w:val="both"/>
        <w:rPr>
          <w:rFonts w:ascii="Cambria" w:hAnsi="Cambria"/>
          <w:sz w:val="20"/>
          <w:u w:val="single"/>
        </w:rPr>
      </w:pPr>
      <w:r w:rsidRPr="000848EA">
        <w:rPr>
          <w:rFonts w:ascii="Cambria" w:hAnsi="Cambria"/>
          <w:sz w:val="20"/>
          <w:u w:val="single"/>
        </w:rPr>
        <w:t>Headings</w:t>
      </w:r>
      <w:r w:rsidRPr="000848EA">
        <w:rPr>
          <w:rFonts w:ascii="Cambria" w:hAnsi="Cambria"/>
          <w:sz w:val="20"/>
        </w:rPr>
        <w:t>.  Headings in this resolution are included for convenience of reference only and are not a part hereof, and shall not limit or define the meaning of any provision hereof.</w:t>
      </w:r>
    </w:p>
    <w:p w:rsidR="002602C1" w:rsidRPr="000848EA" w:rsidRDefault="002602C1" w:rsidP="002602C1">
      <w:pPr>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Whereupon the resolution was declared duly passed and adopted on October 1, 2018.</w:t>
      </w:r>
    </w:p>
    <w:p w:rsidR="002602C1" w:rsidRPr="000848EA" w:rsidRDefault="002602C1" w:rsidP="002602C1">
      <w:pPr>
        <w:ind w:firstLine="720"/>
        <w:jc w:val="both"/>
        <w:rPr>
          <w:rFonts w:ascii="Cambria" w:hAnsi="Cambria"/>
          <w:sz w:val="20"/>
        </w:rPr>
      </w:pPr>
    </w:p>
    <w:p w:rsidR="002602C1" w:rsidRPr="000848EA" w:rsidRDefault="002602C1" w:rsidP="002602C1">
      <w:pPr>
        <w:ind w:firstLine="720"/>
        <w:jc w:val="both"/>
        <w:rPr>
          <w:rFonts w:ascii="Cambria" w:hAnsi="Cambria"/>
          <w:sz w:val="20"/>
        </w:rPr>
      </w:pPr>
    </w:p>
    <w:p w:rsidR="002602C1" w:rsidRPr="000848EA" w:rsidRDefault="002602C1" w:rsidP="002602C1">
      <w:pPr>
        <w:ind w:firstLine="720"/>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Pr>
          <w:rFonts w:ascii="Cambria" w:hAnsi="Cambria"/>
          <w:sz w:val="20"/>
          <w:u w:val="single"/>
        </w:rPr>
        <w:t xml:space="preserve">  s/s Marv Calvin</w:t>
      </w:r>
      <w:r>
        <w:rPr>
          <w:rFonts w:ascii="Cambria" w:hAnsi="Cambria"/>
          <w:sz w:val="20"/>
          <w:u w:val="single"/>
        </w:rPr>
        <w:tab/>
      </w:r>
      <w:r>
        <w:rPr>
          <w:rFonts w:ascii="Cambria" w:hAnsi="Cambria"/>
          <w:sz w:val="20"/>
          <w:u w:val="single"/>
        </w:rPr>
        <w:tab/>
      </w:r>
      <w:r>
        <w:rPr>
          <w:rFonts w:ascii="Cambria" w:hAnsi="Cambria"/>
          <w:sz w:val="20"/>
          <w:u w:val="single"/>
        </w:rPr>
        <w:tab/>
      </w:r>
      <w:r>
        <w:rPr>
          <w:rFonts w:ascii="Cambria" w:hAnsi="Cambria"/>
          <w:sz w:val="20"/>
          <w:u w:val="single"/>
        </w:rPr>
        <w:tab/>
      </w:r>
    </w:p>
    <w:p w:rsidR="002602C1" w:rsidRPr="000848EA" w:rsidRDefault="002602C1" w:rsidP="002602C1">
      <w:pPr>
        <w:ind w:firstLine="720"/>
        <w:jc w:val="both"/>
        <w:rPr>
          <w:rFonts w:ascii="Cambria" w:hAnsi="Cambria"/>
          <w:sz w:val="20"/>
        </w:rPr>
      </w:pP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t>MAYOR</w:t>
      </w:r>
    </w:p>
    <w:p w:rsidR="002602C1" w:rsidRPr="000848EA" w:rsidRDefault="002602C1" w:rsidP="002602C1">
      <w:pPr>
        <w:ind w:firstLine="720"/>
        <w:jc w:val="both"/>
        <w:rPr>
          <w:rFonts w:ascii="Cambria" w:hAnsi="Cambria"/>
          <w:sz w:val="20"/>
        </w:rPr>
      </w:pPr>
    </w:p>
    <w:p w:rsidR="002602C1" w:rsidRPr="000848EA" w:rsidRDefault="002602C1" w:rsidP="002602C1">
      <w:pPr>
        <w:ind w:firstLine="720"/>
        <w:jc w:val="both"/>
        <w:rPr>
          <w:rFonts w:ascii="Cambria" w:hAnsi="Cambria"/>
          <w:sz w:val="20"/>
        </w:rPr>
      </w:pPr>
      <w:r w:rsidRPr="000848EA">
        <w:rPr>
          <w:rFonts w:ascii="Cambria" w:hAnsi="Cambria"/>
          <w:sz w:val="20"/>
        </w:rPr>
        <w:t>Attest:</w:t>
      </w:r>
    </w:p>
    <w:p w:rsidR="002602C1" w:rsidRPr="000848EA" w:rsidRDefault="002602C1" w:rsidP="002602C1">
      <w:pPr>
        <w:ind w:firstLine="720"/>
        <w:jc w:val="both"/>
        <w:rPr>
          <w:rFonts w:ascii="Cambria" w:hAnsi="Cambria"/>
          <w:sz w:val="20"/>
        </w:rPr>
      </w:pPr>
    </w:p>
    <w:p w:rsidR="002602C1" w:rsidRPr="000848EA" w:rsidRDefault="002602C1" w:rsidP="002602C1">
      <w:pPr>
        <w:ind w:firstLine="720"/>
        <w:jc w:val="both"/>
        <w:rPr>
          <w:rFonts w:ascii="Cambria" w:hAnsi="Cambria"/>
          <w:sz w:val="20"/>
        </w:rPr>
      </w:pPr>
    </w:p>
    <w:p w:rsidR="002602C1" w:rsidRPr="000848EA" w:rsidRDefault="002602C1" w:rsidP="002602C1">
      <w:pPr>
        <w:ind w:firstLine="720"/>
        <w:jc w:val="both"/>
        <w:rPr>
          <w:rFonts w:ascii="Cambria" w:hAnsi="Cambria"/>
          <w:sz w:val="20"/>
        </w:rPr>
      </w:pPr>
    </w:p>
    <w:p w:rsidR="002602C1" w:rsidRPr="000848EA" w:rsidRDefault="002602C1" w:rsidP="002602C1">
      <w:pPr>
        <w:ind w:firstLine="720"/>
        <w:jc w:val="both"/>
        <w:rPr>
          <w:rFonts w:ascii="Cambria" w:hAnsi="Cambria"/>
          <w:sz w:val="20"/>
        </w:rPr>
      </w:pPr>
      <w:r>
        <w:rPr>
          <w:rFonts w:ascii="Cambria" w:hAnsi="Cambria"/>
          <w:sz w:val="20"/>
          <w:u w:val="single"/>
        </w:rPr>
        <w:t xml:space="preserve">  s/s Judy Thompson</w:t>
      </w:r>
      <w:r>
        <w:rPr>
          <w:rFonts w:ascii="Cambria" w:hAnsi="Cambria"/>
          <w:sz w:val="20"/>
          <w:u w:val="single"/>
        </w:rPr>
        <w:tab/>
      </w:r>
      <w:r>
        <w:rPr>
          <w:rFonts w:ascii="Cambria" w:hAnsi="Cambria"/>
          <w:sz w:val="20"/>
          <w:u w:val="single"/>
        </w:rPr>
        <w:tab/>
      </w:r>
      <w:r>
        <w:rPr>
          <w:rFonts w:ascii="Cambria" w:hAnsi="Cambria"/>
          <w:sz w:val="20"/>
          <w:u w:val="single"/>
        </w:rPr>
        <w:tab/>
      </w:r>
    </w:p>
    <w:p w:rsidR="002602C1" w:rsidRPr="000848EA" w:rsidRDefault="002602C1" w:rsidP="002602C1">
      <w:pPr>
        <w:ind w:firstLine="720"/>
        <w:jc w:val="both"/>
        <w:rPr>
          <w:rFonts w:ascii="Cambria" w:hAnsi="Cambria"/>
          <w:sz w:val="20"/>
        </w:rPr>
      </w:pPr>
      <w:r w:rsidRPr="000848EA">
        <w:rPr>
          <w:rFonts w:ascii="Cambria" w:hAnsi="Cambria"/>
          <w:sz w:val="20"/>
        </w:rPr>
        <w:t>CITY CLERK</w:t>
      </w:r>
    </w:p>
    <w:p w:rsidR="002602C1" w:rsidRPr="000848EA" w:rsidRDefault="002602C1" w:rsidP="002602C1">
      <w:pPr>
        <w:ind w:firstLine="720"/>
        <w:jc w:val="both"/>
        <w:rPr>
          <w:rFonts w:ascii="Cambria" w:hAnsi="Cambria"/>
          <w:sz w:val="20"/>
        </w:rPr>
        <w:sectPr w:rsidR="002602C1" w:rsidRPr="000848EA" w:rsidSect="001479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pP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r w:rsidRPr="000848EA">
        <w:rPr>
          <w:rFonts w:ascii="Cambria" w:hAnsi="Cambria"/>
          <w:sz w:val="20"/>
        </w:rPr>
        <w:tab/>
      </w:r>
    </w:p>
    <w:p w:rsidR="002602C1" w:rsidRPr="003B357D" w:rsidRDefault="002602C1" w:rsidP="002602C1">
      <w:pPr>
        <w:rPr>
          <w:rFonts w:ascii="Cambria" w:hAnsi="Cambria"/>
        </w:rPr>
      </w:pPr>
      <w:r w:rsidRPr="003B357D">
        <w:rPr>
          <w:rFonts w:ascii="Cambria" w:hAnsi="Cambria"/>
        </w:rPr>
        <w:lastRenderedPageBreak/>
        <w:tab/>
      </w:r>
      <w:r w:rsidRPr="003B357D">
        <w:rPr>
          <w:rFonts w:ascii="Cambria" w:hAnsi="Cambria"/>
        </w:rPr>
        <w:tab/>
      </w:r>
      <w:r w:rsidRPr="003B357D">
        <w:rPr>
          <w:rFonts w:ascii="Cambria" w:hAnsi="Cambria"/>
        </w:rPr>
        <w:tab/>
      </w:r>
      <w:r w:rsidRPr="003B357D">
        <w:rPr>
          <w:rFonts w:ascii="Cambria" w:hAnsi="Cambria"/>
        </w:rPr>
        <w:tab/>
      </w:r>
      <w:r w:rsidRPr="003B357D">
        <w:rPr>
          <w:rFonts w:ascii="Cambria" w:hAnsi="Cambria"/>
        </w:rPr>
        <w:tab/>
      </w:r>
      <w:r w:rsidRPr="003B357D">
        <w:rPr>
          <w:rFonts w:ascii="Cambria" w:hAnsi="Cambria"/>
        </w:rPr>
        <w:tab/>
      </w:r>
      <w:r w:rsidRPr="003B357D">
        <w:rPr>
          <w:rFonts w:ascii="Cambria" w:hAnsi="Cambria"/>
        </w:rPr>
        <w:tab/>
      </w:r>
    </w:p>
    <w:p w:rsidR="002602C1" w:rsidRPr="003B357D" w:rsidRDefault="002602C1" w:rsidP="002602C1">
      <w:pPr>
        <w:rPr>
          <w:rFonts w:ascii="Cambria" w:hAnsi="Cambria"/>
          <w:szCs w:val="24"/>
        </w:rPr>
      </w:pPr>
    </w:p>
    <w:p w:rsidR="002602C1" w:rsidRDefault="002602C1" w:rsidP="0056408D">
      <w:pPr>
        <w:pStyle w:val="NoSpacing"/>
        <w:jc w:val="both"/>
        <w:rPr>
          <w:rFonts w:ascii="Cambria" w:hAnsi="Cambria"/>
          <w:sz w:val="20"/>
          <w:szCs w:val="20"/>
        </w:rPr>
      </w:pPr>
    </w:p>
    <w:sectPr w:rsidR="002602C1" w:rsidSect="0072223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288"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B7" w:rsidRDefault="00D93FB7" w:rsidP="00AD2377">
      <w:r>
        <w:separator/>
      </w:r>
    </w:p>
  </w:endnote>
  <w:endnote w:type="continuationSeparator" w:id="0">
    <w:p w:rsidR="00D93FB7" w:rsidRDefault="00D93FB7" w:rsidP="00AD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C1" w:rsidRDefault="002602C1" w:rsidP="0042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02C1" w:rsidRDefault="002602C1">
    <w:pPr>
      <w:pStyle w:val="Footer"/>
      <w:rPr>
        <w:rFonts w:ascii="Times New Roman" w:hAnsi="Times New Roman"/>
        <w:color w:val="000000"/>
        <w:sz w:val="16"/>
        <w:szCs w:val="16"/>
      </w:rPr>
    </w:pPr>
    <w:r>
      <w:rPr>
        <w:noProof/>
      </w:rPr>
      <mc:AlternateContent>
        <mc:Choice Requires="wps">
          <w:drawing>
            <wp:anchor distT="0" distB="0" distL="0" distR="0" simplePos="0" relativeHeight="251659264" behindDoc="1" locked="0" layoutInCell="1" allowOverlap="1" wp14:anchorId="3D7A694F" wp14:editId="1C26CC8D">
              <wp:simplePos x="0" y="0"/>
              <wp:positionH relativeFrom="page">
                <wp:posOffset>869950</wp:posOffset>
              </wp:positionH>
              <wp:positionV relativeFrom="paragraph">
                <wp:posOffset>0</wp:posOffset>
              </wp:positionV>
              <wp:extent cx="6032500" cy="158750"/>
              <wp:effectExtent l="0" t="0" r="6350" b="1270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C1" w:rsidRDefault="002602C1">
                          <w:pPr>
                            <w:tabs>
                              <w:tab w:val="right" w:pos="4762"/>
                            </w:tabs>
                            <w:rPr>
                              <w:rFonts w:ascii="Times New Roman" w:hAnsi="Times New Roman"/>
                              <w:color w:val="000000"/>
                              <w:spacing w:val="-8"/>
                              <w:sz w:val="16"/>
                              <w:szCs w:val="16"/>
                            </w:rPr>
                          </w:pPr>
                          <w:r>
                            <w:rPr>
                              <w:rFonts w:ascii="Times New Roman" w:hAnsi="Times New Roman"/>
                              <w:color w:val="000000"/>
                              <w:spacing w:val="-8"/>
                              <w:sz w:val="16"/>
                              <w:szCs w:val="16"/>
                            </w:rPr>
                            <w:t>2425552v1</w:t>
                          </w:r>
                          <w:r>
                            <w:rPr>
                              <w:rFonts w:ascii="Times New Roman" w:hAnsi="Times New Roman"/>
                              <w:color w:val="000000"/>
                              <w:spacing w:val="-8"/>
                              <w:sz w:val="16"/>
                              <w:szCs w:val="16"/>
                            </w:rPr>
                            <w:tab/>
                          </w:r>
                          <w:r>
                            <w:fldChar w:fldCharType="begin"/>
                          </w:r>
                          <w:r>
                            <w:instrText>PAGE</w:instrText>
                          </w:r>
                          <w:r>
                            <w:fldChar w:fldCharType="separate"/>
                          </w:r>
                          <w:r>
                            <w:rPr>
                              <w:noProof/>
                            </w:rPr>
                            <w:t>18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7A694F" id="_x0000_t202" coordsize="21600,21600" o:spt="202" path="m,l,21600r21600,l21600,xe">
              <v:stroke joinstyle="miter"/>
              <v:path gradientshapeok="t" o:connecttype="rect"/>
            </v:shapetype>
            <v:shape id="Text Box 1" o:spid="_x0000_s1026" type="#_x0000_t202" style="position:absolute;margin-left:68.5pt;margin-top:0;width:475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dCrQIAAKk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" filled="f" stroked="f">
              <v:textbox inset="0,0,0,0">
                <w:txbxContent>
                  <w:p w:rsidR="002602C1" w:rsidRDefault="002602C1">
                    <w:pPr>
                      <w:tabs>
                        <w:tab w:val="right" w:pos="4762"/>
                      </w:tabs>
                      <w:rPr>
                        <w:rFonts w:ascii="Times New Roman" w:hAnsi="Times New Roman"/>
                        <w:color w:val="000000"/>
                        <w:spacing w:val="-8"/>
                        <w:sz w:val="16"/>
                        <w:szCs w:val="16"/>
                      </w:rPr>
                    </w:pPr>
                    <w:r>
                      <w:rPr>
                        <w:rFonts w:ascii="Times New Roman" w:hAnsi="Times New Roman"/>
                        <w:color w:val="000000"/>
                        <w:spacing w:val="-8"/>
                        <w:sz w:val="16"/>
                        <w:szCs w:val="16"/>
                      </w:rPr>
                      <w:t>2425552v1</w:t>
                    </w:r>
                    <w:r>
                      <w:rPr>
                        <w:rFonts w:ascii="Times New Roman" w:hAnsi="Times New Roman"/>
                        <w:color w:val="000000"/>
                        <w:spacing w:val="-8"/>
                        <w:sz w:val="16"/>
                        <w:szCs w:val="16"/>
                      </w:rPr>
                      <w:tab/>
                    </w:r>
                    <w:r>
                      <w:fldChar w:fldCharType="begin"/>
                    </w:r>
                    <w:r>
                      <w:instrText>PAGE</w:instrText>
                    </w:r>
                    <w:r>
                      <w:fldChar w:fldCharType="separate"/>
                    </w:r>
                    <w:r>
                      <w:rPr>
                        <w:noProof/>
                      </w:rPr>
                      <w:t>18</w:t>
                    </w:r>
                    <w:r>
                      <w:rPr>
                        <w:noProof/>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C1" w:rsidRPr="00500AFC" w:rsidRDefault="002602C1" w:rsidP="0042085C">
    <w:pPr>
      <w:pStyle w:val="Footer"/>
      <w:framePr w:wrap="around" w:vAnchor="text" w:hAnchor="margin" w:xAlign="center" w:y="1"/>
      <w:rPr>
        <w:rStyle w:val="PageNumber"/>
        <w:rFonts w:ascii="Times New Roman" w:hAnsi="Times New Roman"/>
        <w:szCs w:val="24"/>
      </w:rPr>
    </w:pPr>
    <w:r w:rsidRPr="00500AFC">
      <w:rPr>
        <w:rStyle w:val="PageNumber"/>
        <w:rFonts w:ascii="Times New Roman" w:hAnsi="Times New Roman"/>
        <w:szCs w:val="24"/>
      </w:rPr>
      <w:fldChar w:fldCharType="begin"/>
    </w:r>
    <w:r w:rsidRPr="00500AFC">
      <w:rPr>
        <w:rStyle w:val="PageNumber"/>
        <w:rFonts w:ascii="Times New Roman" w:hAnsi="Times New Roman"/>
        <w:szCs w:val="24"/>
      </w:rPr>
      <w:instrText xml:space="preserve">PAGE  </w:instrText>
    </w:r>
    <w:r w:rsidRPr="00500AFC">
      <w:rPr>
        <w:rStyle w:val="PageNumber"/>
        <w:rFonts w:ascii="Times New Roman" w:hAnsi="Times New Roman"/>
        <w:szCs w:val="24"/>
      </w:rPr>
      <w:fldChar w:fldCharType="separate"/>
    </w:r>
    <w:r w:rsidR="002B46F0">
      <w:rPr>
        <w:rStyle w:val="PageNumber"/>
        <w:rFonts w:ascii="Times New Roman" w:hAnsi="Times New Roman"/>
        <w:noProof/>
        <w:szCs w:val="24"/>
      </w:rPr>
      <w:t>16</w:t>
    </w:r>
    <w:r w:rsidRPr="00500AFC">
      <w:rPr>
        <w:rStyle w:val="PageNumber"/>
        <w:rFonts w:ascii="Times New Roman" w:hAnsi="Times New Roman"/>
        <w:szCs w:val="24"/>
      </w:rPr>
      <w:fldChar w:fldCharType="end"/>
    </w:r>
  </w:p>
  <w:p w:rsidR="002602C1" w:rsidRPr="00191B54" w:rsidRDefault="002602C1" w:rsidP="00CA62B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C1" w:rsidRDefault="002602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7" w:rsidRDefault="00D93F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508081"/>
      <w:docPartObj>
        <w:docPartGallery w:val="Page Numbers (Bottom of Page)"/>
        <w:docPartUnique/>
      </w:docPartObj>
    </w:sdtPr>
    <w:sdtEndPr>
      <w:rPr>
        <w:noProof/>
      </w:rPr>
    </w:sdtEndPr>
    <w:sdtContent>
      <w:p w:rsidR="00D93FB7" w:rsidRDefault="00D93FB7">
        <w:pPr>
          <w:pStyle w:val="Footer"/>
          <w:jc w:val="center"/>
        </w:pPr>
        <w:r>
          <w:fldChar w:fldCharType="begin"/>
        </w:r>
        <w:r>
          <w:instrText xml:space="preserve"> PAGE   \* MERGEFORMAT </w:instrText>
        </w:r>
        <w:r>
          <w:fldChar w:fldCharType="separate"/>
        </w:r>
        <w:r w:rsidR="002B46F0">
          <w:rPr>
            <w:noProof/>
          </w:rPr>
          <w:t>1</w:t>
        </w:r>
        <w:r>
          <w:rPr>
            <w:noProof/>
          </w:rPr>
          <w:fldChar w:fldCharType="end"/>
        </w:r>
      </w:p>
    </w:sdtContent>
  </w:sdt>
  <w:p w:rsidR="00D93FB7" w:rsidRDefault="00D93F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7" w:rsidRDefault="00D93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B7" w:rsidRDefault="00D93FB7" w:rsidP="00AD2377">
      <w:r>
        <w:separator/>
      </w:r>
    </w:p>
  </w:footnote>
  <w:footnote w:type="continuationSeparator" w:id="0">
    <w:p w:rsidR="00D93FB7" w:rsidRDefault="00D93FB7" w:rsidP="00AD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C1" w:rsidRDefault="00260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C1" w:rsidRDefault="00260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C1" w:rsidRDefault="002602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7" w:rsidRDefault="00D93F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7" w:rsidRDefault="00D93F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7" w:rsidRDefault="00D93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5E8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F0A91"/>
    <w:multiLevelType w:val="hybridMultilevel"/>
    <w:tmpl w:val="0D00F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706AB"/>
    <w:multiLevelType w:val="hybridMultilevel"/>
    <w:tmpl w:val="11261B0E"/>
    <w:lvl w:ilvl="0" w:tplc="DDAC9AC8">
      <w:start w:val="1"/>
      <w:numFmt w:val="decimal"/>
      <w:lvlText w:val="%1."/>
      <w:lvlJc w:val="left"/>
      <w:pPr>
        <w:tabs>
          <w:tab w:val="num" w:pos="720"/>
        </w:tabs>
        <w:ind w:firstLine="720"/>
      </w:pPr>
      <w:rPr>
        <w:rFonts w:ascii="Times New Roman" w:hAnsi="Times New Roman" w:cs="Times New Roman" w:hint="default"/>
        <w:b w:val="0"/>
        <w:i w:val="0"/>
        <w:sz w:val="24"/>
      </w:rPr>
    </w:lvl>
    <w:lvl w:ilvl="1" w:tplc="E2128AD6">
      <w:start w:val="1"/>
      <w:numFmt w:val="lowerLetter"/>
      <w:lvlText w:val="(%2)"/>
      <w:lvlJc w:val="left"/>
      <w:pPr>
        <w:tabs>
          <w:tab w:val="num" w:pos="720"/>
        </w:tabs>
        <w:ind w:left="720" w:firstLine="720"/>
      </w:pPr>
      <w:rPr>
        <w:rFonts w:cs="Times New Roman" w:hint="default"/>
        <w:b w:val="0"/>
        <w:i w:val="0"/>
        <w:sz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1D2354"/>
    <w:multiLevelType w:val="hybridMultilevel"/>
    <w:tmpl w:val="AAFCF8D8"/>
    <w:lvl w:ilvl="0" w:tplc="7262A754">
      <w:start w:val="1"/>
      <w:numFmt w:val="upperLetter"/>
      <w:lvlText w:val="%1."/>
      <w:lvlJc w:val="left"/>
      <w:pPr>
        <w:tabs>
          <w:tab w:val="num" w:pos="720"/>
        </w:tabs>
        <w:ind w:firstLine="720"/>
      </w:pPr>
      <w:rPr>
        <w:rFonts w:ascii="Times New Roman" w:hAnsi="Times New Roman" w:cs="Times New Roman" w:hint="default"/>
        <w:b w:val="0"/>
        <w:i w:val="0"/>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9671082"/>
    <w:multiLevelType w:val="hybridMultilevel"/>
    <w:tmpl w:val="4048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E70BA"/>
    <w:multiLevelType w:val="hybridMultilevel"/>
    <w:tmpl w:val="0D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81486"/>
    <w:multiLevelType w:val="hybridMultilevel"/>
    <w:tmpl w:val="6F64D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B748C"/>
    <w:multiLevelType w:val="multilevel"/>
    <w:tmpl w:val="02DAACF4"/>
    <w:name w:val="zzmpTabbed||Tabbed|2|3|1|1|0|9||1|0|1||1|0|1||1|0|1||1|0|0||1|0|0||1|0|0||1|0|0||1|0|0||"/>
    <w:lvl w:ilvl="0">
      <w:start w:val="1"/>
      <w:numFmt w:val="decimal"/>
      <w:lvlRestart w:val="0"/>
      <w:pStyle w:val="TabbedL1"/>
      <w:lvlText w:val="Section %1."/>
      <w:lvlJc w:val="left"/>
      <w:pPr>
        <w:tabs>
          <w:tab w:val="num" w:pos="1320"/>
        </w:tabs>
        <w:ind w:left="-120" w:firstLine="720"/>
      </w:pPr>
      <w:rPr>
        <w:rFonts w:ascii="Times New Roman" w:eastAsia="Times New Roman" w:hAnsi="Times New Roman" w:cs="Times New Roman"/>
        <w:b w:val="0"/>
        <w:i w:val="0"/>
        <w:caps w:val="0"/>
        <w:smallCaps w:val="0"/>
        <w:sz w:val="24"/>
        <w:u w:val="none"/>
      </w:rPr>
    </w:lvl>
    <w:lvl w:ilvl="1">
      <w:start w:val="1"/>
      <w:numFmt w:val="lowerLetter"/>
      <w:pStyle w:val="TabbedL2"/>
      <w:lvlText w:val="(%2)"/>
      <w:lvlJc w:val="left"/>
      <w:pPr>
        <w:tabs>
          <w:tab w:val="num" w:pos="1440"/>
        </w:tabs>
        <w:ind w:left="0" w:firstLine="720"/>
      </w:pPr>
      <w:rPr>
        <w:rFonts w:ascii="Times New Roman" w:eastAsia="Times New Roman" w:hAnsi="Times New Roman" w:cs="Times New Roman"/>
        <w:b w:val="0"/>
        <w:i w:val="0"/>
        <w:caps w:val="0"/>
        <w:smallCaps w:val="0"/>
        <w:sz w:val="24"/>
        <w:u w:val="none"/>
      </w:rPr>
    </w:lvl>
    <w:lvl w:ilvl="2">
      <w:start w:val="1"/>
      <w:numFmt w:val="lowerRoman"/>
      <w:pStyle w:val="TabbedL3"/>
      <w:lvlText w:val="(%3)"/>
      <w:lvlJc w:val="left"/>
      <w:pPr>
        <w:tabs>
          <w:tab w:val="num" w:pos="2160"/>
        </w:tabs>
        <w:ind w:left="720" w:firstLine="720"/>
      </w:pPr>
      <w:rPr>
        <w:rFonts w:ascii="Times New Roman" w:eastAsia="Times New Roman" w:hAnsi="Times New Roman" w:cs="Times New Roman"/>
        <w:b w:val="0"/>
        <w:i w:val="0"/>
        <w:caps w:val="0"/>
        <w:smallCaps w:val="0"/>
        <w:sz w:val="20"/>
        <w:u w:val="none"/>
      </w:rPr>
    </w:lvl>
    <w:lvl w:ilvl="3">
      <w:start w:val="1"/>
      <w:numFmt w:val="decimal"/>
      <w:pStyle w:val="TabbedL4"/>
      <w:lvlText w:val="(%4)"/>
      <w:lvlJc w:val="left"/>
      <w:pPr>
        <w:tabs>
          <w:tab w:val="num" w:pos="3600"/>
        </w:tabs>
        <w:ind w:left="0" w:firstLine="2880"/>
      </w:pPr>
      <w:rPr>
        <w:rFonts w:ascii="Times New Roman" w:eastAsia="Times New Roman" w:hAnsi="Times New Roman" w:cs="Times New Roman"/>
        <w:b w:val="0"/>
        <w:i w:val="0"/>
        <w:caps w:val="0"/>
        <w:smallCaps w:val="0"/>
        <w:sz w:val="20"/>
        <w:u w:val="none"/>
      </w:rPr>
    </w:lvl>
    <w:lvl w:ilvl="4">
      <w:start w:val="1"/>
      <w:numFmt w:val="lowerLetter"/>
      <w:pStyle w:val="TabbedL5"/>
      <w:lvlText w:val="%5."/>
      <w:lvlJc w:val="left"/>
      <w:pPr>
        <w:tabs>
          <w:tab w:val="num" w:pos="4320"/>
        </w:tabs>
        <w:ind w:left="0" w:firstLine="3600"/>
      </w:pPr>
      <w:rPr>
        <w:rFonts w:ascii="Times New Roman" w:eastAsia="Times New Roman" w:hAnsi="Times New Roman" w:cs="Times New Roman"/>
        <w:b w:val="0"/>
        <w:i w:val="0"/>
        <w:caps w:val="0"/>
        <w:smallCaps w:val="0"/>
        <w:sz w:val="20"/>
        <w:u w:val="none"/>
      </w:rPr>
    </w:lvl>
    <w:lvl w:ilvl="5">
      <w:start w:val="1"/>
      <w:numFmt w:val="lowerRoman"/>
      <w:pStyle w:val="TabbedL6"/>
      <w:lvlText w:val="%6."/>
      <w:lvlJc w:val="left"/>
      <w:pPr>
        <w:tabs>
          <w:tab w:val="num" w:pos="5040"/>
        </w:tabs>
        <w:ind w:left="0" w:firstLine="4320"/>
      </w:pPr>
      <w:rPr>
        <w:rFonts w:ascii="Times New Roman" w:eastAsia="Times New Roman" w:hAnsi="Times New Roman" w:cs="Times New Roman"/>
        <w:b w:val="0"/>
        <w:i w:val="0"/>
        <w:caps w:val="0"/>
        <w:smallCaps w:val="0"/>
        <w:sz w:val="20"/>
        <w:u w:val="none"/>
      </w:rPr>
    </w:lvl>
    <w:lvl w:ilvl="6">
      <w:start w:val="1"/>
      <w:numFmt w:val="decimal"/>
      <w:pStyle w:val="TabbedL7"/>
      <w:lvlText w:val="%7)"/>
      <w:lvlJc w:val="left"/>
      <w:pPr>
        <w:tabs>
          <w:tab w:val="num" w:pos="5760"/>
        </w:tabs>
        <w:ind w:left="0" w:firstLine="5040"/>
      </w:pPr>
      <w:rPr>
        <w:rFonts w:ascii="Times New Roman" w:eastAsia="Times New Roman" w:hAnsi="Times New Roman" w:cs="Times New Roman"/>
        <w:b w:val="0"/>
        <w:i w:val="0"/>
        <w:caps w:val="0"/>
        <w:smallCaps w:val="0"/>
        <w:sz w:val="20"/>
        <w:u w:val="none"/>
      </w:rPr>
    </w:lvl>
    <w:lvl w:ilvl="7">
      <w:start w:val="1"/>
      <w:numFmt w:val="lowerLetter"/>
      <w:pStyle w:val="TabbedL8"/>
      <w:lvlText w:val="%8)"/>
      <w:lvlJc w:val="left"/>
      <w:pPr>
        <w:tabs>
          <w:tab w:val="num" w:pos="6480"/>
        </w:tabs>
        <w:ind w:left="0" w:firstLine="5760"/>
      </w:pPr>
      <w:rPr>
        <w:rFonts w:ascii="Times New Roman" w:eastAsia="Times New Roman" w:hAnsi="Times New Roman" w:cs="Times New Roman"/>
        <w:b w:val="0"/>
        <w:i w:val="0"/>
        <w:caps w:val="0"/>
        <w:smallCaps w:val="0"/>
        <w:sz w:val="20"/>
        <w:u w:val="none"/>
      </w:rPr>
    </w:lvl>
    <w:lvl w:ilvl="8">
      <w:start w:val="1"/>
      <w:numFmt w:val="lowerRoman"/>
      <w:pStyle w:val="TabbedL9"/>
      <w:lvlText w:val="%9)"/>
      <w:lvlJc w:val="left"/>
      <w:pPr>
        <w:tabs>
          <w:tab w:val="num" w:pos="7200"/>
        </w:tabs>
        <w:ind w:left="0" w:firstLine="6480"/>
      </w:pPr>
      <w:rPr>
        <w:rFonts w:ascii="Times New Roman" w:eastAsia="Times New Roman" w:hAnsi="Times New Roman" w:cs="Times New Roman"/>
        <w:b w:val="0"/>
        <w:i w:val="0"/>
        <w:caps w:val="0"/>
        <w:smallCaps w:val="0"/>
        <w:sz w:val="20"/>
        <w:u w:val="none"/>
      </w:rPr>
    </w:lvl>
  </w:abstractNum>
  <w:abstractNum w:abstractNumId="8" w15:restartNumberingAfterBreak="0">
    <w:nsid w:val="3A34251C"/>
    <w:multiLevelType w:val="hybridMultilevel"/>
    <w:tmpl w:val="0D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763F9"/>
    <w:multiLevelType w:val="hybridMultilevel"/>
    <w:tmpl w:val="45AE835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99C8077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10CE0"/>
    <w:multiLevelType w:val="hybridMultilevel"/>
    <w:tmpl w:val="1FCC28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8431959"/>
    <w:multiLevelType w:val="hybridMultilevel"/>
    <w:tmpl w:val="94C4AC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68A2671D"/>
    <w:multiLevelType w:val="hybridMultilevel"/>
    <w:tmpl w:val="5C0C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01AF1"/>
    <w:multiLevelType w:val="hybridMultilevel"/>
    <w:tmpl w:val="F0FEC58A"/>
    <w:lvl w:ilvl="0" w:tplc="D0ACEC6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66BD1"/>
    <w:multiLevelType w:val="multilevel"/>
    <w:tmpl w:val="E6B691FA"/>
    <w:name w:val="zzmpres1||res1|3|3|1|1|0|0||1|0|4||1|0|0||1|0|0||1|0|0||1|0|0||1|0|0||1|0|0||1|0|0||"/>
    <w:lvl w:ilvl="0">
      <w:start w:val="1"/>
      <w:numFmt w:val="decimal"/>
      <w:lvlRestart w:val="0"/>
      <w:pStyle w:val="res1L1"/>
      <w:lvlText w:val="%1."/>
      <w:lvlJc w:val="left"/>
      <w:pPr>
        <w:tabs>
          <w:tab w:val="num" w:pos="1440"/>
        </w:tabs>
        <w:ind w:left="1440" w:hanging="720"/>
      </w:pPr>
      <w:rPr>
        <w:rFonts w:ascii="Times New Roman" w:hAnsi="Times New Roman" w:cs="Times New Roman"/>
        <w:b w:val="0"/>
        <w:i w:val="0"/>
        <w:caps w:val="0"/>
        <w:color w:val="auto"/>
        <w:sz w:val="24"/>
        <w:u w:val="none"/>
      </w:rPr>
    </w:lvl>
    <w:lvl w:ilvl="1">
      <w:start w:val="1"/>
      <w:numFmt w:val="lowerLetter"/>
      <w:pStyle w:val="res1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Letter"/>
      <w:pStyle w:val="res1L3"/>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decimal"/>
      <w:pStyle w:val="res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lowerLetter"/>
      <w:pStyle w:val="res1L5"/>
      <w:lvlText w:val="(%5)"/>
      <w:lvlJc w:val="left"/>
      <w:pPr>
        <w:tabs>
          <w:tab w:val="num" w:pos="2160"/>
        </w:tabs>
        <w:ind w:left="720" w:firstLine="720"/>
      </w:pPr>
      <w:rPr>
        <w:rFonts w:ascii="Times New Roman" w:hAnsi="Times New Roman" w:cs="Times New Roman"/>
        <w:b w:val="0"/>
        <w:i w:val="0"/>
        <w:caps w:val="0"/>
        <w:color w:val="auto"/>
        <w:sz w:val="24"/>
        <w:u w:val="none"/>
      </w:rPr>
    </w:lvl>
    <w:lvl w:ilvl="5">
      <w:start w:val="1"/>
      <w:numFmt w:val="decimal"/>
      <w:pStyle w:val="res1L6"/>
      <w:lvlText w:val="(%6)"/>
      <w:lvlJc w:val="left"/>
      <w:pPr>
        <w:tabs>
          <w:tab w:val="num" w:pos="2880"/>
        </w:tabs>
        <w:ind w:left="1440" w:firstLine="720"/>
      </w:pPr>
      <w:rPr>
        <w:rFonts w:ascii="Times New Roman" w:hAnsi="Times New Roman" w:cs="Times New Roman"/>
        <w:b w:val="0"/>
        <w:i w:val="0"/>
        <w:caps w:val="0"/>
        <w:color w:val="auto"/>
        <w:sz w:val="24"/>
        <w:u w:val="none"/>
      </w:rPr>
    </w:lvl>
    <w:lvl w:ilvl="6">
      <w:start w:val="1"/>
      <w:numFmt w:val="lowerRoman"/>
      <w:pStyle w:val="res1L7"/>
      <w:lvlText w:val="(%7)"/>
      <w:lvlJc w:val="left"/>
      <w:pPr>
        <w:tabs>
          <w:tab w:val="num" w:pos="2880"/>
        </w:tabs>
        <w:ind w:left="1440" w:firstLine="720"/>
      </w:pPr>
      <w:rPr>
        <w:rFonts w:ascii="Times New Roman" w:hAnsi="Times New Roman" w:cs="Times New Roman"/>
        <w:b w:val="0"/>
        <w:i w:val="0"/>
        <w:caps w:val="0"/>
        <w:color w:val="auto"/>
        <w:sz w:val="24"/>
        <w:u w:val="none"/>
      </w:rPr>
    </w:lvl>
    <w:lvl w:ilvl="7">
      <w:start w:val="1"/>
      <w:numFmt w:val="lowerLetter"/>
      <w:pStyle w:val="res1L8"/>
      <w:lvlText w:val="%8)"/>
      <w:lvlJc w:val="left"/>
      <w:pPr>
        <w:tabs>
          <w:tab w:val="num" w:pos="6480"/>
        </w:tabs>
        <w:ind w:left="0" w:firstLine="5760"/>
      </w:pPr>
      <w:rPr>
        <w:rFonts w:ascii="Times New Roman" w:hAnsi="Times New Roman" w:cs="Times New Roman"/>
        <w:b w:val="0"/>
        <w:i w:val="0"/>
        <w:caps w:val="0"/>
        <w:color w:val="auto"/>
        <w:sz w:val="24"/>
        <w:u w:val="none"/>
      </w:rPr>
    </w:lvl>
    <w:lvl w:ilvl="8">
      <w:start w:val="1"/>
      <w:numFmt w:val="lowerRoman"/>
      <w:pStyle w:val="res1L9"/>
      <w:lvlText w:val="%9)"/>
      <w:lvlJc w:val="left"/>
      <w:pPr>
        <w:tabs>
          <w:tab w:val="num" w:pos="7200"/>
        </w:tabs>
        <w:ind w:left="0" w:firstLine="6480"/>
      </w:pPr>
      <w:rPr>
        <w:rFonts w:ascii="Times New Roman" w:hAnsi="Times New Roman" w:cs="Times New Roman"/>
        <w:b w:val="0"/>
        <w:i w:val="0"/>
        <w:caps w:val="0"/>
        <w:color w:val="auto"/>
        <w:sz w:val="24"/>
        <w:u w:val="none"/>
      </w:rPr>
    </w:lvl>
  </w:abstractNum>
  <w:abstractNum w:abstractNumId="15" w15:restartNumberingAfterBreak="0">
    <w:nsid w:val="76DE63DD"/>
    <w:multiLevelType w:val="hybridMultilevel"/>
    <w:tmpl w:val="A2DC74E8"/>
    <w:lvl w:ilvl="0" w:tplc="03CAB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4"/>
  </w:num>
  <w:num w:numId="4">
    <w:abstractNumId w:val="1"/>
  </w:num>
  <w:num w:numId="5">
    <w:abstractNumId w:val="5"/>
  </w:num>
  <w:num w:numId="6">
    <w:abstractNumId w:val="8"/>
  </w:num>
  <w:num w:numId="7">
    <w:abstractNumId w:val="15"/>
  </w:num>
  <w:num w:numId="8">
    <w:abstractNumId w:val="12"/>
  </w:num>
  <w:num w:numId="9">
    <w:abstractNumId w:val="13"/>
  </w:num>
  <w:num w:numId="10">
    <w:abstractNumId w:val="4"/>
  </w:num>
  <w:num w:numId="11">
    <w:abstractNumId w:val="6"/>
  </w:num>
  <w:num w:numId="12">
    <w:abstractNumId w:val="11"/>
  </w:num>
  <w:num w:numId="13">
    <w:abstractNumId w:val="9"/>
  </w:num>
  <w:num w:numId="14">
    <w:abstractNumId w:val="10"/>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AF"/>
    <w:rsid w:val="00000628"/>
    <w:rsid w:val="00000790"/>
    <w:rsid w:val="0000085F"/>
    <w:rsid w:val="000009F6"/>
    <w:rsid w:val="00000F7C"/>
    <w:rsid w:val="00001888"/>
    <w:rsid w:val="00002272"/>
    <w:rsid w:val="00002646"/>
    <w:rsid w:val="00003CFF"/>
    <w:rsid w:val="00003D59"/>
    <w:rsid w:val="00004D4C"/>
    <w:rsid w:val="0000525A"/>
    <w:rsid w:val="000056FD"/>
    <w:rsid w:val="00006834"/>
    <w:rsid w:val="0000731B"/>
    <w:rsid w:val="000074E5"/>
    <w:rsid w:val="00007EA1"/>
    <w:rsid w:val="000103C2"/>
    <w:rsid w:val="000114AF"/>
    <w:rsid w:val="000116C8"/>
    <w:rsid w:val="000118DF"/>
    <w:rsid w:val="0001267F"/>
    <w:rsid w:val="00012F01"/>
    <w:rsid w:val="00013253"/>
    <w:rsid w:val="00013773"/>
    <w:rsid w:val="00013776"/>
    <w:rsid w:val="000138B2"/>
    <w:rsid w:val="00013A01"/>
    <w:rsid w:val="0001465F"/>
    <w:rsid w:val="000156FC"/>
    <w:rsid w:val="000157D4"/>
    <w:rsid w:val="000168AB"/>
    <w:rsid w:val="00017063"/>
    <w:rsid w:val="00020250"/>
    <w:rsid w:val="0002040D"/>
    <w:rsid w:val="0002085B"/>
    <w:rsid w:val="00021402"/>
    <w:rsid w:val="000218C7"/>
    <w:rsid w:val="00021E3D"/>
    <w:rsid w:val="0002214B"/>
    <w:rsid w:val="00023914"/>
    <w:rsid w:val="00023A4C"/>
    <w:rsid w:val="000246FB"/>
    <w:rsid w:val="0002525A"/>
    <w:rsid w:val="000261DC"/>
    <w:rsid w:val="000267F3"/>
    <w:rsid w:val="00027901"/>
    <w:rsid w:val="00027D63"/>
    <w:rsid w:val="0003095F"/>
    <w:rsid w:val="00030F01"/>
    <w:rsid w:val="000311D7"/>
    <w:rsid w:val="00031477"/>
    <w:rsid w:val="00031A23"/>
    <w:rsid w:val="00031B62"/>
    <w:rsid w:val="000321B5"/>
    <w:rsid w:val="0003287D"/>
    <w:rsid w:val="00032F07"/>
    <w:rsid w:val="0003350E"/>
    <w:rsid w:val="00033EF4"/>
    <w:rsid w:val="000342FA"/>
    <w:rsid w:val="00034550"/>
    <w:rsid w:val="00035A87"/>
    <w:rsid w:val="00035B13"/>
    <w:rsid w:val="0003666C"/>
    <w:rsid w:val="00037AC3"/>
    <w:rsid w:val="00040514"/>
    <w:rsid w:val="00041A34"/>
    <w:rsid w:val="00041DD6"/>
    <w:rsid w:val="00042365"/>
    <w:rsid w:val="000428B2"/>
    <w:rsid w:val="00042A2A"/>
    <w:rsid w:val="0004327F"/>
    <w:rsid w:val="00043965"/>
    <w:rsid w:val="00044412"/>
    <w:rsid w:val="000448F3"/>
    <w:rsid w:val="000453E3"/>
    <w:rsid w:val="000456A8"/>
    <w:rsid w:val="00045870"/>
    <w:rsid w:val="00046013"/>
    <w:rsid w:val="00046221"/>
    <w:rsid w:val="00046AE9"/>
    <w:rsid w:val="000474CF"/>
    <w:rsid w:val="00050887"/>
    <w:rsid w:val="000518C5"/>
    <w:rsid w:val="00052967"/>
    <w:rsid w:val="000539F1"/>
    <w:rsid w:val="00053B99"/>
    <w:rsid w:val="000545A0"/>
    <w:rsid w:val="00054653"/>
    <w:rsid w:val="000549A1"/>
    <w:rsid w:val="000552DB"/>
    <w:rsid w:val="0005551A"/>
    <w:rsid w:val="00056485"/>
    <w:rsid w:val="00056AD0"/>
    <w:rsid w:val="00056B1F"/>
    <w:rsid w:val="00057A74"/>
    <w:rsid w:val="000601D8"/>
    <w:rsid w:val="00060D7C"/>
    <w:rsid w:val="00061967"/>
    <w:rsid w:val="00062737"/>
    <w:rsid w:val="000634B2"/>
    <w:rsid w:val="000638A6"/>
    <w:rsid w:val="00063D88"/>
    <w:rsid w:val="000650F0"/>
    <w:rsid w:val="00065C69"/>
    <w:rsid w:val="00066F4F"/>
    <w:rsid w:val="00066FAD"/>
    <w:rsid w:val="0007092D"/>
    <w:rsid w:val="00071670"/>
    <w:rsid w:val="00072636"/>
    <w:rsid w:val="00072C7A"/>
    <w:rsid w:val="00072F60"/>
    <w:rsid w:val="00073136"/>
    <w:rsid w:val="00073541"/>
    <w:rsid w:val="00073DC6"/>
    <w:rsid w:val="00073EB7"/>
    <w:rsid w:val="00074955"/>
    <w:rsid w:val="000752D1"/>
    <w:rsid w:val="0007584F"/>
    <w:rsid w:val="000763A8"/>
    <w:rsid w:val="00077E26"/>
    <w:rsid w:val="00080979"/>
    <w:rsid w:val="000816CC"/>
    <w:rsid w:val="00082548"/>
    <w:rsid w:val="00082BAC"/>
    <w:rsid w:val="00082C08"/>
    <w:rsid w:val="00082E56"/>
    <w:rsid w:val="0008438C"/>
    <w:rsid w:val="00084551"/>
    <w:rsid w:val="0008469C"/>
    <w:rsid w:val="00085132"/>
    <w:rsid w:val="0008514B"/>
    <w:rsid w:val="0008549C"/>
    <w:rsid w:val="000855F7"/>
    <w:rsid w:val="0008598E"/>
    <w:rsid w:val="000864F6"/>
    <w:rsid w:val="00086564"/>
    <w:rsid w:val="000865FA"/>
    <w:rsid w:val="000869B6"/>
    <w:rsid w:val="00087092"/>
    <w:rsid w:val="00087DCE"/>
    <w:rsid w:val="00087DD1"/>
    <w:rsid w:val="000909CA"/>
    <w:rsid w:val="00090D3B"/>
    <w:rsid w:val="00091440"/>
    <w:rsid w:val="000914D5"/>
    <w:rsid w:val="00091BB7"/>
    <w:rsid w:val="000921FD"/>
    <w:rsid w:val="0009492E"/>
    <w:rsid w:val="000956D3"/>
    <w:rsid w:val="00095DF5"/>
    <w:rsid w:val="0009653F"/>
    <w:rsid w:val="0009658C"/>
    <w:rsid w:val="000966EE"/>
    <w:rsid w:val="00097198"/>
    <w:rsid w:val="00097616"/>
    <w:rsid w:val="0009769B"/>
    <w:rsid w:val="000A102A"/>
    <w:rsid w:val="000A2192"/>
    <w:rsid w:val="000A236E"/>
    <w:rsid w:val="000A2B4E"/>
    <w:rsid w:val="000A31B7"/>
    <w:rsid w:val="000A3662"/>
    <w:rsid w:val="000A37CD"/>
    <w:rsid w:val="000A3977"/>
    <w:rsid w:val="000A3BED"/>
    <w:rsid w:val="000A42BC"/>
    <w:rsid w:val="000A5459"/>
    <w:rsid w:val="000A5A1B"/>
    <w:rsid w:val="000A6902"/>
    <w:rsid w:val="000A692F"/>
    <w:rsid w:val="000A732A"/>
    <w:rsid w:val="000A76D8"/>
    <w:rsid w:val="000A76ED"/>
    <w:rsid w:val="000A7731"/>
    <w:rsid w:val="000A7E76"/>
    <w:rsid w:val="000B1543"/>
    <w:rsid w:val="000B254C"/>
    <w:rsid w:val="000B2BAD"/>
    <w:rsid w:val="000B31BA"/>
    <w:rsid w:val="000B3390"/>
    <w:rsid w:val="000B3437"/>
    <w:rsid w:val="000B369B"/>
    <w:rsid w:val="000B39FB"/>
    <w:rsid w:val="000B3E38"/>
    <w:rsid w:val="000B44C0"/>
    <w:rsid w:val="000B5534"/>
    <w:rsid w:val="000B5812"/>
    <w:rsid w:val="000B616A"/>
    <w:rsid w:val="000B641B"/>
    <w:rsid w:val="000B65B1"/>
    <w:rsid w:val="000B70CE"/>
    <w:rsid w:val="000B71D2"/>
    <w:rsid w:val="000B759C"/>
    <w:rsid w:val="000B7A99"/>
    <w:rsid w:val="000B7EDD"/>
    <w:rsid w:val="000C022C"/>
    <w:rsid w:val="000C09B3"/>
    <w:rsid w:val="000C1BB8"/>
    <w:rsid w:val="000C213A"/>
    <w:rsid w:val="000C2434"/>
    <w:rsid w:val="000C2DDD"/>
    <w:rsid w:val="000C303D"/>
    <w:rsid w:val="000C439C"/>
    <w:rsid w:val="000C5737"/>
    <w:rsid w:val="000C57E5"/>
    <w:rsid w:val="000C693F"/>
    <w:rsid w:val="000C74AB"/>
    <w:rsid w:val="000C76BC"/>
    <w:rsid w:val="000D1557"/>
    <w:rsid w:val="000D1841"/>
    <w:rsid w:val="000D2A71"/>
    <w:rsid w:val="000D435E"/>
    <w:rsid w:val="000D5636"/>
    <w:rsid w:val="000D6940"/>
    <w:rsid w:val="000D6E14"/>
    <w:rsid w:val="000D7D05"/>
    <w:rsid w:val="000E139C"/>
    <w:rsid w:val="000E19CB"/>
    <w:rsid w:val="000E2B47"/>
    <w:rsid w:val="000E3323"/>
    <w:rsid w:val="000E37D3"/>
    <w:rsid w:val="000E46D9"/>
    <w:rsid w:val="000E5341"/>
    <w:rsid w:val="000E5799"/>
    <w:rsid w:val="000E6C73"/>
    <w:rsid w:val="000E701D"/>
    <w:rsid w:val="000E741E"/>
    <w:rsid w:val="000E76BB"/>
    <w:rsid w:val="000F0107"/>
    <w:rsid w:val="000F0EFB"/>
    <w:rsid w:val="000F2612"/>
    <w:rsid w:val="000F2825"/>
    <w:rsid w:val="000F2CFF"/>
    <w:rsid w:val="000F3BFD"/>
    <w:rsid w:val="000F3C12"/>
    <w:rsid w:val="000F3F03"/>
    <w:rsid w:val="000F4505"/>
    <w:rsid w:val="000F4A50"/>
    <w:rsid w:val="000F4D33"/>
    <w:rsid w:val="000F56A3"/>
    <w:rsid w:val="000F68EC"/>
    <w:rsid w:val="000F6BC1"/>
    <w:rsid w:val="000F767A"/>
    <w:rsid w:val="00100CA0"/>
    <w:rsid w:val="00101277"/>
    <w:rsid w:val="00102561"/>
    <w:rsid w:val="00102B82"/>
    <w:rsid w:val="0010383A"/>
    <w:rsid w:val="001040DA"/>
    <w:rsid w:val="00104D36"/>
    <w:rsid w:val="0010527F"/>
    <w:rsid w:val="001062D4"/>
    <w:rsid w:val="0010661F"/>
    <w:rsid w:val="00106B7B"/>
    <w:rsid w:val="00106E0D"/>
    <w:rsid w:val="00107B92"/>
    <w:rsid w:val="001102CD"/>
    <w:rsid w:val="00110C2E"/>
    <w:rsid w:val="00111941"/>
    <w:rsid w:val="0011198F"/>
    <w:rsid w:val="00112079"/>
    <w:rsid w:val="001127FB"/>
    <w:rsid w:val="00112978"/>
    <w:rsid w:val="0011343C"/>
    <w:rsid w:val="00113CC9"/>
    <w:rsid w:val="00113F20"/>
    <w:rsid w:val="001140A5"/>
    <w:rsid w:val="00114B10"/>
    <w:rsid w:val="00114CAE"/>
    <w:rsid w:val="001153AB"/>
    <w:rsid w:val="00115603"/>
    <w:rsid w:val="00115AC0"/>
    <w:rsid w:val="00115F56"/>
    <w:rsid w:val="00117373"/>
    <w:rsid w:val="0011743A"/>
    <w:rsid w:val="00117D28"/>
    <w:rsid w:val="001202F0"/>
    <w:rsid w:val="00120631"/>
    <w:rsid w:val="00121525"/>
    <w:rsid w:val="001218A3"/>
    <w:rsid w:val="00122245"/>
    <w:rsid w:val="00122511"/>
    <w:rsid w:val="00122D52"/>
    <w:rsid w:val="0012334F"/>
    <w:rsid w:val="001233CC"/>
    <w:rsid w:val="001245A9"/>
    <w:rsid w:val="00125A25"/>
    <w:rsid w:val="0012677A"/>
    <w:rsid w:val="001267D8"/>
    <w:rsid w:val="00126DCD"/>
    <w:rsid w:val="00130287"/>
    <w:rsid w:val="0013065C"/>
    <w:rsid w:val="00133209"/>
    <w:rsid w:val="00134425"/>
    <w:rsid w:val="001344C6"/>
    <w:rsid w:val="00134760"/>
    <w:rsid w:val="00134D50"/>
    <w:rsid w:val="00134F77"/>
    <w:rsid w:val="0013585A"/>
    <w:rsid w:val="00135BE8"/>
    <w:rsid w:val="00136482"/>
    <w:rsid w:val="001410A0"/>
    <w:rsid w:val="001421DD"/>
    <w:rsid w:val="00142244"/>
    <w:rsid w:val="0014284B"/>
    <w:rsid w:val="00142911"/>
    <w:rsid w:val="0014298C"/>
    <w:rsid w:val="00143C18"/>
    <w:rsid w:val="00144735"/>
    <w:rsid w:val="001454D7"/>
    <w:rsid w:val="001455B6"/>
    <w:rsid w:val="00145C4F"/>
    <w:rsid w:val="00145CBA"/>
    <w:rsid w:val="001462A1"/>
    <w:rsid w:val="00146BB7"/>
    <w:rsid w:val="00146ED2"/>
    <w:rsid w:val="001472A4"/>
    <w:rsid w:val="0014798C"/>
    <w:rsid w:val="00150DE9"/>
    <w:rsid w:val="0015116E"/>
    <w:rsid w:val="00151E70"/>
    <w:rsid w:val="00152FCE"/>
    <w:rsid w:val="001533ED"/>
    <w:rsid w:val="0015428E"/>
    <w:rsid w:val="001542CC"/>
    <w:rsid w:val="00155195"/>
    <w:rsid w:val="001551CE"/>
    <w:rsid w:val="001554EB"/>
    <w:rsid w:val="00155B9B"/>
    <w:rsid w:val="00155E3E"/>
    <w:rsid w:val="001562D1"/>
    <w:rsid w:val="001569B5"/>
    <w:rsid w:val="001571C0"/>
    <w:rsid w:val="00157C02"/>
    <w:rsid w:val="00157F56"/>
    <w:rsid w:val="001601C7"/>
    <w:rsid w:val="00160315"/>
    <w:rsid w:val="001606C8"/>
    <w:rsid w:val="00161EC3"/>
    <w:rsid w:val="00161F67"/>
    <w:rsid w:val="00161FA0"/>
    <w:rsid w:val="0016200D"/>
    <w:rsid w:val="0016278D"/>
    <w:rsid w:val="001633F7"/>
    <w:rsid w:val="001634FF"/>
    <w:rsid w:val="00163DCF"/>
    <w:rsid w:val="00164059"/>
    <w:rsid w:val="00164E6C"/>
    <w:rsid w:val="00165ABF"/>
    <w:rsid w:val="00165F04"/>
    <w:rsid w:val="00167678"/>
    <w:rsid w:val="001679DC"/>
    <w:rsid w:val="00171F88"/>
    <w:rsid w:val="00171FEF"/>
    <w:rsid w:val="00172A5C"/>
    <w:rsid w:val="00172DCA"/>
    <w:rsid w:val="0017408C"/>
    <w:rsid w:val="00175AB2"/>
    <w:rsid w:val="00177535"/>
    <w:rsid w:val="00177EBD"/>
    <w:rsid w:val="00180605"/>
    <w:rsid w:val="0018065A"/>
    <w:rsid w:val="00181E19"/>
    <w:rsid w:val="0018223C"/>
    <w:rsid w:val="00182A62"/>
    <w:rsid w:val="00184F63"/>
    <w:rsid w:val="0018549D"/>
    <w:rsid w:val="0018573A"/>
    <w:rsid w:val="001866D9"/>
    <w:rsid w:val="00186FAF"/>
    <w:rsid w:val="0018752D"/>
    <w:rsid w:val="001875C8"/>
    <w:rsid w:val="001902EA"/>
    <w:rsid w:val="00190769"/>
    <w:rsid w:val="00190B43"/>
    <w:rsid w:val="0019199E"/>
    <w:rsid w:val="00192369"/>
    <w:rsid w:val="00192D9E"/>
    <w:rsid w:val="00193261"/>
    <w:rsid w:val="00193DB3"/>
    <w:rsid w:val="00195318"/>
    <w:rsid w:val="0019564D"/>
    <w:rsid w:val="00195C20"/>
    <w:rsid w:val="00195FF1"/>
    <w:rsid w:val="00196C00"/>
    <w:rsid w:val="00196D33"/>
    <w:rsid w:val="001A0195"/>
    <w:rsid w:val="001A1518"/>
    <w:rsid w:val="001A1577"/>
    <w:rsid w:val="001A18CC"/>
    <w:rsid w:val="001A1A1C"/>
    <w:rsid w:val="001A2029"/>
    <w:rsid w:val="001A2410"/>
    <w:rsid w:val="001A2A24"/>
    <w:rsid w:val="001A305B"/>
    <w:rsid w:val="001A3195"/>
    <w:rsid w:val="001A38F1"/>
    <w:rsid w:val="001A421F"/>
    <w:rsid w:val="001A4B35"/>
    <w:rsid w:val="001A50F0"/>
    <w:rsid w:val="001A5531"/>
    <w:rsid w:val="001A624F"/>
    <w:rsid w:val="001A7ED8"/>
    <w:rsid w:val="001B1056"/>
    <w:rsid w:val="001B111C"/>
    <w:rsid w:val="001B2CA9"/>
    <w:rsid w:val="001B2DFE"/>
    <w:rsid w:val="001B3109"/>
    <w:rsid w:val="001B33B8"/>
    <w:rsid w:val="001B34C3"/>
    <w:rsid w:val="001B3722"/>
    <w:rsid w:val="001B3E5E"/>
    <w:rsid w:val="001B3E9C"/>
    <w:rsid w:val="001B4A5E"/>
    <w:rsid w:val="001B66CA"/>
    <w:rsid w:val="001B6F5B"/>
    <w:rsid w:val="001B791C"/>
    <w:rsid w:val="001C0596"/>
    <w:rsid w:val="001C13F8"/>
    <w:rsid w:val="001C1948"/>
    <w:rsid w:val="001C19F5"/>
    <w:rsid w:val="001C2721"/>
    <w:rsid w:val="001C306F"/>
    <w:rsid w:val="001C4482"/>
    <w:rsid w:val="001C65D6"/>
    <w:rsid w:val="001C6ED4"/>
    <w:rsid w:val="001C6F9D"/>
    <w:rsid w:val="001C71EA"/>
    <w:rsid w:val="001C7CF6"/>
    <w:rsid w:val="001D03EC"/>
    <w:rsid w:val="001D1F37"/>
    <w:rsid w:val="001D27E0"/>
    <w:rsid w:val="001D39E3"/>
    <w:rsid w:val="001D3A1B"/>
    <w:rsid w:val="001D49D9"/>
    <w:rsid w:val="001D5C88"/>
    <w:rsid w:val="001D5DBD"/>
    <w:rsid w:val="001D765F"/>
    <w:rsid w:val="001D7751"/>
    <w:rsid w:val="001E00B4"/>
    <w:rsid w:val="001E07AF"/>
    <w:rsid w:val="001E0833"/>
    <w:rsid w:val="001E0AD2"/>
    <w:rsid w:val="001E1108"/>
    <w:rsid w:val="001E11A1"/>
    <w:rsid w:val="001E1F6D"/>
    <w:rsid w:val="001E27F7"/>
    <w:rsid w:val="001E4842"/>
    <w:rsid w:val="001E4CA0"/>
    <w:rsid w:val="001E5E3E"/>
    <w:rsid w:val="001E61F7"/>
    <w:rsid w:val="001E6981"/>
    <w:rsid w:val="001E704D"/>
    <w:rsid w:val="001F01ED"/>
    <w:rsid w:val="001F0BC2"/>
    <w:rsid w:val="001F1337"/>
    <w:rsid w:val="001F28A9"/>
    <w:rsid w:val="001F2A0D"/>
    <w:rsid w:val="001F2E1C"/>
    <w:rsid w:val="001F392D"/>
    <w:rsid w:val="001F40E5"/>
    <w:rsid w:val="001F44CF"/>
    <w:rsid w:val="001F53D3"/>
    <w:rsid w:val="001F6512"/>
    <w:rsid w:val="001F6CC1"/>
    <w:rsid w:val="001F7616"/>
    <w:rsid w:val="001F7674"/>
    <w:rsid w:val="00200D8E"/>
    <w:rsid w:val="00200EDB"/>
    <w:rsid w:val="002020E3"/>
    <w:rsid w:val="00202107"/>
    <w:rsid w:val="00202953"/>
    <w:rsid w:val="00203128"/>
    <w:rsid w:val="0020321D"/>
    <w:rsid w:val="002044F0"/>
    <w:rsid w:val="002046AC"/>
    <w:rsid w:val="00204948"/>
    <w:rsid w:val="00205775"/>
    <w:rsid w:val="002057F4"/>
    <w:rsid w:val="00207EDE"/>
    <w:rsid w:val="0021188C"/>
    <w:rsid w:val="00211BDC"/>
    <w:rsid w:val="00211E6F"/>
    <w:rsid w:val="00212E6C"/>
    <w:rsid w:val="002137AB"/>
    <w:rsid w:val="00213AB5"/>
    <w:rsid w:val="00213E1B"/>
    <w:rsid w:val="00214258"/>
    <w:rsid w:val="00214312"/>
    <w:rsid w:val="002144F6"/>
    <w:rsid w:val="00216F99"/>
    <w:rsid w:val="00217826"/>
    <w:rsid w:val="00217ABD"/>
    <w:rsid w:val="00217B08"/>
    <w:rsid w:val="00220FD0"/>
    <w:rsid w:val="00221326"/>
    <w:rsid w:val="002213AE"/>
    <w:rsid w:val="00223741"/>
    <w:rsid w:val="002237B9"/>
    <w:rsid w:val="00224766"/>
    <w:rsid w:val="00224E4D"/>
    <w:rsid w:val="0022614B"/>
    <w:rsid w:val="00226253"/>
    <w:rsid w:val="0022653E"/>
    <w:rsid w:val="00227F88"/>
    <w:rsid w:val="00230CD3"/>
    <w:rsid w:val="00231979"/>
    <w:rsid w:val="00231B95"/>
    <w:rsid w:val="00231D01"/>
    <w:rsid w:val="00232973"/>
    <w:rsid w:val="002329BE"/>
    <w:rsid w:val="002334FA"/>
    <w:rsid w:val="00233526"/>
    <w:rsid w:val="002357B9"/>
    <w:rsid w:val="002358F2"/>
    <w:rsid w:val="00236464"/>
    <w:rsid w:val="00236E79"/>
    <w:rsid w:val="002375E4"/>
    <w:rsid w:val="0024092C"/>
    <w:rsid w:val="00240B6A"/>
    <w:rsid w:val="002410EB"/>
    <w:rsid w:val="00241CB4"/>
    <w:rsid w:val="00241FCB"/>
    <w:rsid w:val="00242369"/>
    <w:rsid w:val="002429AB"/>
    <w:rsid w:val="002433C0"/>
    <w:rsid w:val="0024428B"/>
    <w:rsid w:val="002455BD"/>
    <w:rsid w:val="00245BB2"/>
    <w:rsid w:val="002468D0"/>
    <w:rsid w:val="00246DA4"/>
    <w:rsid w:val="002472AC"/>
    <w:rsid w:val="0024778C"/>
    <w:rsid w:val="00247A49"/>
    <w:rsid w:val="002506BC"/>
    <w:rsid w:val="00250E36"/>
    <w:rsid w:val="00250F6C"/>
    <w:rsid w:val="00251741"/>
    <w:rsid w:val="00252C6E"/>
    <w:rsid w:val="0025384A"/>
    <w:rsid w:val="00254538"/>
    <w:rsid w:val="002549BD"/>
    <w:rsid w:val="0025680F"/>
    <w:rsid w:val="002572AA"/>
    <w:rsid w:val="002572DC"/>
    <w:rsid w:val="00257364"/>
    <w:rsid w:val="002577A1"/>
    <w:rsid w:val="00257ABF"/>
    <w:rsid w:val="00257E92"/>
    <w:rsid w:val="002602C1"/>
    <w:rsid w:val="00260599"/>
    <w:rsid w:val="00260784"/>
    <w:rsid w:val="00260865"/>
    <w:rsid w:val="002612CD"/>
    <w:rsid w:val="00261891"/>
    <w:rsid w:val="00262DB7"/>
    <w:rsid w:val="002637D3"/>
    <w:rsid w:val="00263BE3"/>
    <w:rsid w:val="002648D7"/>
    <w:rsid w:val="002649A2"/>
    <w:rsid w:val="00265196"/>
    <w:rsid w:val="002651A3"/>
    <w:rsid w:val="00265644"/>
    <w:rsid w:val="002659B5"/>
    <w:rsid w:val="00265B94"/>
    <w:rsid w:val="002677D9"/>
    <w:rsid w:val="002679FC"/>
    <w:rsid w:val="002701C0"/>
    <w:rsid w:val="00270231"/>
    <w:rsid w:val="00270C02"/>
    <w:rsid w:val="00270C26"/>
    <w:rsid w:val="00270E8C"/>
    <w:rsid w:val="00270E90"/>
    <w:rsid w:val="00270FB9"/>
    <w:rsid w:val="00271D4A"/>
    <w:rsid w:val="00271DF1"/>
    <w:rsid w:val="00271E54"/>
    <w:rsid w:val="002731C7"/>
    <w:rsid w:val="00275886"/>
    <w:rsid w:val="002760E8"/>
    <w:rsid w:val="002765D0"/>
    <w:rsid w:val="00277174"/>
    <w:rsid w:val="00277684"/>
    <w:rsid w:val="00277AE8"/>
    <w:rsid w:val="002811F7"/>
    <w:rsid w:val="00281569"/>
    <w:rsid w:val="002833CC"/>
    <w:rsid w:val="00283CA6"/>
    <w:rsid w:val="00284BE5"/>
    <w:rsid w:val="0028533F"/>
    <w:rsid w:val="00285851"/>
    <w:rsid w:val="00285DDF"/>
    <w:rsid w:val="00286464"/>
    <w:rsid w:val="0028687B"/>
    <w:rsid w:val="002876EA"/>
    <w:rsid w:val="00287824"/>
    <w:rsid w:val="00287C9B"/>
    <w:rsid w:val="0029001B"/>
    <w:rsid w:val="00290193"/>
    <w:rsid w:val="002907AA"/>
    <w:rsid w:val="00290C92"/>
    <w:rsid w:val="00291611"/>
    <w:rsid w:val="00291CBF"/>
    <w:rsid w:val="00291D9A"/>
    <w:rsid w:val="002922C6"/>
    <w:rsid w:val="00292E6F"/>
    <w:rsid w:val="00293614"/>
    <w:rsid w:val="0029365C"/>
    <w:rsid w:val="00293C5B"/>
    <w:rsid w:val="00294C7A"/>
    <w:rsid w:val="00294D1C"/>
    <w:rsid w:val="002962CA"/>
    <w:rsid w:val="00296B25"/>
    <w:rsid w:val="0029775F"/>
    <w:rsid w:val="00297BA1"/>
    <w:rsid w:val="002A0853"/>
    <w:rsid w:val="002A0CAA"/>
    <w:rsid w:val="002A1B2B"/>
    <w:rsid w:val="002A1B6F"/>
    <w:rsid w:val="002A31EF"/>
    <w:rsid w:val="002A3A5E"/>
    <w:rsid w:val="002A530A"/>
    <w:rsid w:val="002A58E7"/>
    <w:rsid w:val="002A7639"/>
    <w:rsid w:val="002A7B54"/>
    <w:rsid w:val="002A7D6B"/>
    <w:rsid w:val="002A7FE0"/>
    <w:rsid w:val="002B015B"/>
    <w:rsid w:val="002B1C94"/>
    <w:rsid w:val="002B32B9"/>
    <w:rsid w:val="002B377A"/>
    <w:rsid w:val="002B40A5"/>
    <w:rsid w:val="002B438A"/>
    <w:rsid w:val="002B46F0"/>
    <w:rsid w:val="002B4893"/>
    <w:rsid w:val="002B6198"/>
    <w:rsid w:val="002B641D"/>
    <w:rsid w:val="002B72D5"/>
    <w:rsid w:val="002C0537"/>
    <w:rsid w:val="002C0D81"/>
    <w:rsid w:val="002C1C7A"/>
    <w:rsid w:val="002C1F0D"/>
    <w:rsid w:val="002C22CC"/>
    <w:rsid w:val="002C3690"/>
    <w:rsid w:val="002C4100"/>
    <w:rsid w:val="002C48AC"/>
    <w:rsid w:val="002C49F6"/>
    <w:rsid w:val="002C4EF5"/>
    <w:rsid w:val="002C4F4C"/>
    <w:rsid w:val="002C5577"/>
    <w:rsid w:val="002C559C"/>
    <w:rsid w:val="002C587F"/>
    <w:rsid w:val="002C6338"/>
    <w:rsid w:val="002C6893"/>
    <w:rsid w:val="002C6BD5"/>
    <w:rsid w:val="002C734E"/>
    <w:rsid w:val="002C778D"/>
    <w:rsid w:val="002D172A"/>
    <w:rsid w:val="002D1CB0"/>
    <w:rsid w:val="002D21EA"/>
    <w:rsid w:val="002D237D"/>
    <w:rsid w:val="002D26BB"/>
    <w:rsid w:val="002D27E0"/>
    <w:rsid w:val="002D29D7"/>
    <w:rsid w:val="002D3C09"/>
    <w:rsid w:val="002D409A"/>
    <w:rsid w:val="002D5073"/>
    <w:rsid w:val="002D5227"/>
    <w:rsid w:val="002D53CA"/>
    <w:rsid w:val="002D571E"/>
    <w:rsid w:val="002D63BE"/>
    <w:rsid w:val="002D63E3"/>
    <w:rsid w:val="002D6615"/>
    <w:rsid w:val="002D7162"/>
    <w:rsid w:val="002D71A5"/>
    <w:rsid w:val="002E0F1C"/>
    <w:rsid w:val="002E0F47"/>
    <w:rsid w:val="002E11C7"/>
    <w:rsid w:val="002E19E9"/>
    <w:rsid w:val="002E1AD0"/>
    <w:rsid w:val="002E1F4A"/>
    <w:rsid w:val="002E2841"/>
    <w:rsid w:val="002E2BD3"/>
    <w:rsid w:val="002E3064"/>
    <w:rsid w:val="002E4023"/>
    <w:rsid w:val="002E43C9"/>
    <w:rsid w:val="002E478E"/>
    <w:rsid w:val="002E49BF"/>
    <w:rsid w:val="002E4D00"/>
    <w:rsid w:val="002E4D9E"/>
    <w:rsid w:val="002E4F8B"/>
    <w:rsid w:val="002E60DA"/>
    <w:rsid w:val="002E6609"/>
    <w:rsid w:val="002E6A5E"/>
    <w:rsid w:val="002E7897"/>
    <w:rsid w:val="002E7CE4"/>
    <w:rsid w:val="002F00F5"/>
    <w:rsid w:val="002F0575"/>
    <w:rsid w:val="002F122B"/>
    <w:rsid w:val="002F1455"/>
    <w:rsid w:val="002F217A"/>
    <w:rsid w:val="002F24B2"/>
    <w:rsid w:val="002F2D10"/>
    <w:rsid w:val="002F31B5"/>
    <w:rsid w:val="002F33D8"/>
    <w:rsid w:val="002F4234"/>
    <w:rsid w:val="002F4448"/>
    <w:rsid w:val="002F4617"/>
    <w:rsid w:val="002F4C6C"/>
    <w:rsid w:val="00300419"/>
    <w:rsid w:val="00300869"/>
    <w:rsid w:val="0030175C"/>
    <w:rsid w:val="00301D49"/>
    <w:rsid w:val="003020E2"/>
    <w:rsid w:val="003025DA"/>
    <w:rsid w:val="00304455"/>
    <w:rsid w:val="00304AB5"/>
    <w:rsid w:val="00304DA2"/>
    <w:rsid w:val="00305668"/>
    <w:rsid w:val="00305E54"/>
    <w:rsid w:val="00306CC8"/>
    <w:rsid w:val="00306EEA"/>
    <w:rsid w:val="00307BBD"/>
    <w:rsid w:val="003116BC"/>
    <w:rsid w:val="00311D59"/>
    <w:rsid w:val="00313574"/>
    <w:rsid w:val="00313CF0"/>
    <w:rsid w:val="00316231"/>
    <w:rsid w:val="00316543"/>
    <w:rsid w:val="00317B1C"/>
    <w:rsid w:val="00317C72"/>
    <w:rsid w:val="00320CF6"/>
    <w:rsid w:val="0032150D"/>
    <w:rsid w:val="00321957"/>
    <w:rsid w:val="00322415"/>
    <w:rsid w:val="00322CE1"/>
    <w:rsid w:val="00323DFC"/>
    <w:rsid w:val="0032521A"/>
    <w:rsid w:val="00325DF4"/>
    <w:rsid w:val="00325EC2"/>
    <w:rsid w:val="00326594"/>
    <w:rsid w:val="00326821"/>
    <w:rsid w:val="00326C60"/>
    <w:rsid w:val="00326F9C"/>
    <w:rsid w:val="00327CE8"/>
    <w:rsid w:val="00330864"/>
    <w:rsid w:val="00330E75"/>
    <w:rsid w:val="0033150B"/>
    <w:rsid w:val="00331CAA"/>
    <w:rsid w:val="00331FAE"/>
    <w:rsid w:val="00332886"/>
    <w:rsid w:val="003342EF"/>
    <w:rsid w:val="0033445B"/>
    <w:rsid w:val="0033474D"/>
    <w:rsid w:val="0033511E"/>
    <w:rsid w:val="00335E31"/>
    <w:rsid w:val="00335E56"/>
    <w:rsid w:val="00336E0A"/>
    <w:rsid w:val="00337099"/>
    <w:rsid w:val="00340580"/>
    <w:rsid w:val="00340C5F"/>
    <w:rsid w:val="00341564"/>
    <w:rsid w:val="00341FB8"/>
    <w:rsid w:val="003420F0"/>
    <w:rsid w:val="0034369C"/>
    <w:rsid w:val="00345297"/>
    <w:rsid w:val="00345427"/>
    <w:rsid w:val="00345911"/>
    <w:rsid w:val="0034687D"/>
    <w:rsid w:val="00346A50"/>
    <w:rsid w:val="00346CC0"/>
    <w:rsid w:val="003474E2"/>
    <w:rsid w:val="003478BC"/>
    <w:rsid w:val="00347DD8"/>
    <w:rsid w:val="00350190"/>
    <w:rsid w:val="0035186E"/>
    <w:rsid w:val="00351A71"/>
    <w:rsid w:val="00352C55"/>
    <w:rsid w:val="00352D04"/>
    <w:rsid w:val="00352E5A"/>
    <w:rsid w:val="00353AFD"/>
    <w:rsid w:val="00353B80"/>
    <w:rsid w:val="00354125"/>
    <w:rsid w:val="00354501"/>
    <w:rsid w:val="00355172"/>
    <w:rsid w:val="00355A7D"/>
    <w:rsid w:val="00356201"/>
    <w:rsid w:val="00356C97"/>
    <w:rsid w:val="0035779C"/>
    <w:rsid w:val="00357D4D"/>
    <w:rsid w:val="003608AC"/>
    <w:rsid w:val="00360D15"/>
    <w:rsid w:val="00360D35"/>
    <w:rsid w:val="0036283C"/>
    <w:rsid w:val="00362928"/>
    <w:rsid w:val="003635B3"/>
    <w:rsid w:val="003636E6"/>
    <w:rsid w:val="00364825"/>
    <w:rsid w:val="00366417"/>
    <w:rsid w:val="00367239"/>
    <w:rsid w:val="003672B5"/>
    <w:rsid w:val="003678D2"/>
    <w:rsid w:val="00367E77"/>
    <w:rsid w:val="0037079B"/>
    <w:rsid w:val="00372340"/>
    <w:rsid w:val="003737B1"/>
    <w:rsid w:val="00373A75"/>
    <w:rsid w:val="00373DC6"/>
    <w:rsid w:val="00374200"/>
    <w:rsid w:val="003747E1"/>
    <w:rsid w:val="00375039"/>
    <w:rsid w:val="0037572C"/>
    <w:rsid w:val="00375C57"/>
    <w:rsid w:val="00376212"/>
    <w:rsid w:val="003779D1"/>
    <w:rsid w:val="003801E5"/>
    <w:rsid w:val="0038067E"/>
    <w:rsid w:val="003807DA"/>
    <w:rsid w:val="00381773"/>
    <w:rsid w:val="00381AFE"/>
    <w:rsid w:val="003823FA"/>
    <w:rsid w:val="00382874"/>
    <w:rsid w:val="00383017"/>
    <w:rsid w:val="003836A7"/>
    <w:rsid w:val="003841ED"/>
    <w:rsid w:val="0038443D"/>
    <w:rsid w:val="00384EF0"/>
    <w:rsid w:val="0038627E"/>
    <w:rsid w:val="00387BA7"/>
    <w:rsid w:val="00390461"/>
    <w:rsid w:val="0039069E"/>
    <w:rsid w:val="00390C1E"/>
    <w:rsid w:val="003919D4"/>
    <w:rsid w:val="0039201A"/>
    <w:rsid w:val="00392585"/>
    <w:rsid w:val="00392695"/>
    <w:rsid w:val="00392B18"/>
    <w:rsid w:val="00392EEE"/>
    <w:rsid w:val="003943DD"/>
    <w:rsid w:val="003956CF"/>
    <w:rsid w:val="00396658"/>
    <w:rsid w:val="003969A0"/>
    <w:rsid w:val="00396AF6"/>
    <w:rsid w:val="00396C3B"/>
    <w:rsid w:val="00396E8D"/>
    <w:rsid w:val="0039798F"/>
    <w:rsid w:val="003A1049"/>
    <w:rsid w:val="003A14BF"/>
    <w:rsid w:val="003A3189"/>
    <w:rsid w:val="003A364C"/>
    <w:rsid w:val="003A41A8"/>
    <w:rsid w:val="003A4F79"/>
    <w:rsid w:val="003A5A76"/>
    <w:rsid w:val="003A5E7B"/>
    <w:rsid w:val="003A5F0D"/>
    <w:rsid w:val="003A705F"/>
    <w:rsid w:val="003A71E9"/>
    <w:rsid w:val="003A7DB6"/>
    <w:rsid w:val="003B0C9E"/>
    <w:rsid w:val="003B11F9"/>
    <w:rsid w:val="003B1314"/>
    <w:rsid w:val="003B18EF"/>
    <w:rsid w:val="003B197C"/>
    <w:rsid w:val="003B21A9"/>
    <w:rsid w:val="003B28CC"/>
    <w:rsid w:val="003B2CF0"/>
    <w:rsid w:val="003B2F46"/>
    <w:rsid w:val="003B310F"/>
    <w:rsid w:val="003B5603"/>
    <w:rsid w:val="003B7A9A"/>
    <w:rsid w:val="003C0F70"/>
    <w:rsid w:val="003C1E1D"/>
    <w:rsid w:val="003C2580"/>
    <w:rsid w:val="003C2C77"/>
    <w:rsid w:val="003C2E05"/>
    <w:rsid w:val="003C376A"/>
    <w:rsid w:val="003C3900"/>
    <w:rsid w:val="003C63F9"/>
    <w:rsid w:val="003C68AE"/>
    <w:rsid w:val="003C68AF"/>
    <w:rsid w:val="003D107A"/>
    <w:rsid w:val="003D12A4"/>
    <w:rsid w:val="003D194A"/>
    <w:rsid w:val="003D1B3F"/>
    <w:rsid w:val="003D228F"/>
    <w:rsid w:val="003D309C"/>
    <w:rsid w:val="003D3A41"/>
    <w:rsid w:val="003D47F4"/>
    <w:rsid w:val="003D5080"/>
    <w:rsid w:val="003D5B14"/>
    <w:rsid w:val="003D5C5A"/>
    <w:rsid w:val="003D614B"/>
    <w:rsid w:val="003D6CA6"/>
    <w:rsid w:val="003D71A0"/>
    <w:rsid w:val="003D760B"/>
    <w:rsid w:val="003E0494"/>
    <w:rsid w:val="003E1C03"/>
    <w:rsid w:val="003E3E97"/>
    <w:rsid w:val="003E4187"/>
    <w:rsid w:val="003E4DF9"/>
    <w:rsid w:val="003E5130"/>
    <w:rsid w:val="003E546A"/>
    <w:rsid w:val="003E6C4D"/>
    <w:rsid w:val="003E7199"/>
    <w:rsid w:val="003E7FAF"/>
    <w:rsid w:val="003F0081"/>
    <w:rsid w:val="003F0149"/>
    <w:rsid w:val="003F01D9"/>
    <w:rsid w:val="003F0786"/>
    <w:rsid w:val="003F0F2E"/>
    <w:rsid w:val="003F10E8"/>
    <w:rsid w:val="003F12D1"/>
    <w:rsid w:val="003F1814"/>
    <w:rsid w:val="003F2886"/>
    <w:rsid w:val="003F2E25"/>
    <w:rsid w:val="003F2F05"/>
    <w:rsid w:val="003F37AC"/>
    <w:rsid w:val="003F3ED8"/>
    <w:rsid w:val="003F69F5"/>
    <w:rsid w:val="003F708A"/>
    <w:rsid w:val="003F76C0"/>
    <w:rsid w:val="004002BF"/>
    <w:rsid w:val="00400A33"/>
    <w:rsid w:val="0040168A"/>
    <w:rsid w:val="00401F69"/>
    <w:rsid w:val="00402020"/>
    <w:rsid w:val="0040217F"/>
    <w:rsid w:val="00402CDB"/>
    <w:rsid w:val="00402DAE"/>
    <w:rsid w:val="004036F3"/>
    <w:rsid w:val="00403DB7"/>
    <w:rsid w:val="0040472C"/>
    <w:rsid w:val="00404B31"/>
    <w:rsid w:val="00404B33"/>
    <w:rsid w:val="00405D4C"/>
    <w:rsid w:val="00405F75"/>
    <w:rsid w:val="00410A8F"/>
    <w:rsid w:val="00411098"/>
    <w:rsid w:val="004122E5"/>
    <w:rsid w:val="00413085"/>
    <w:rsid w:val="00413360"/>
    <w:rsid w:val="004149FB"/>
    <w:rsid w:val="00414B7C"/>
    <w:rsid w:val="0041560D"/>
    <w:rsid w:val="00415645"/>
    <w:rsid w:val="00415B2F"/>
    <w:rsid w:val="0041666A"/>
    <w:rsid w:val="0041745F"/>
    <w:rsid w:val="00420283"/>
    <w:rsid w:val="004203AF"/>
    <w:rsid w:val="004204E7"/>
    <w:rsid w:val="004205D3"/>
    <w:rsid w:val="004206C4"/>
    <w:rsid w:val="00420B2D"/>
    <w:rsid w:val="00421CB4"/>
    <w:rsid w:val="00422274"/>
    <w:rsid w:val="004225C8"/>
    <w:rsid w:val="004228E0"/>
    <w:rsid w:val="004236EE"/>
    <w:rsid w:val="00423C5F"/>
    <w:rsid w:val="00423ED8"/>
    <w:rsid w:val="0042537B"/>
    <w:rsid w:val="004263A6"/>
    <w:rsid w:val="004263CB"/>
    <w:rsid w:val="00427712"/>
    <w:rsid w:val="00427714"/>
    <w:rsid w:val="004301E4"/>
    <w:rsid w:val="00430DED"/>
    <w:rsid w:val="004315B1"/>
    <w:rsid w:val="00431D23"/>
    <w:rsid w:val="004321F9"/>
    <w:rsid w:val="0043368C"/>
    <w:rsid w:val="004336C3"/>
    <w:rsid w:val="00433941"/>
    <w:rsid w:val="00433EED"/>
    <w:rsid w:val="00434483"/>
    <w:rsid w:val="00435BA2"/>
    <w:rsid w:val="00435E53"/>
    <w:rsid w:val="004377C4"/>
    <w:rsid w:val="00437FE8"/>
    <w:rsid w:val="004403A7"/>
    <w:rsid w:val="00440F5A"/>
    <w:rsid w:val="004420FB"/>
    <w:rsid w:val="0044225A"/>
    <w:rsid w:val="004425B8"/>
    <w:rsid w:val="00442E0B"/>
    <w:rsid w:val="004431EC"/>
    <w:rsid w:val="00443345"/>
    <w:rsid w:val="004448CD"/>
    <w:rsid w:val="00445927"/>
    <w:rsid w:val="00446214"/>
    <w:rsid w:val="0044652E"/>
    <w:rsid w:val="00447647"/>
    <w:rsid w:val="00447B98"/>
    <w:rsid w:val="0045000B"/>
    <w:rsid w:val="004508F3"/>
    <w:rsid w:val="00450955"/>
    <w:rsid w:val="00450F96"/>
    <w:rsid w:val="00450FA0"/>
    <w:rsid w:val="00451328"/>
    <w:rsid w:val="00451DEC"/>
    <w:rsid w:val="00451EAB"/>
    <w:rsid w:val="00452337"/>
    <w:rsid w:val="00452439"/>
    <w:rsid w:val="00453225"/>
    <w:rsid w:val="0045327C"/>
    <w:rsid w:val="0045367E"/>
    <w:rsid w:val="00453832"/>
    <w:rsid w:val="00453BF5"/>
    <w:rsid w:val="00453C07"/>
    <w:rsid w:val="00454499"/>
    <w:rsid w:val="00454A99"/>
    <w:rsid w:val="004553AD"/>
    <w:rsid w:val="00456FBA"/>
    <w:rsid w:val="0045717A"/>
    <w:rsid w:val="0045726C"/>
    <w:rsid w:val="004572D1"/>
    <w:rsid w:val="00457AAF"/>
    <w:rsid w:val="00461031"/>
    <w:rsid w:val="00461681"/>
    <w:rsid w:val="004649BC"/>
    <w:rsid w:val="00464D9B"/>
    <w:rsid w:val="00464E4B"/>
    <w:rsid w:val="00464E92"/>
    <w:rsid w:val="004655DD"/>
    <w:rsid w:val="0046650D"/>
    <w:rsid w:val="0046682F"/>
    <w:rsid w:val="0046703D"/>
    <w:rsid w:val="00467FC5"/>
    <w:rsid w:val="0047053C"/>
    <w:rsid w:val="004712CD"/>
    <w:rsid w:val="00471E84"/>
    <w:rsid w:val="00472453"/>
    <w:rsid w:val="00472931"/>
    <w:rsid w:val="00473DAB"/>
    <w:rsid w:val="00474A95"/>
    <w:rsid w:val="00476802"/>
    <w:rsid w:val="00477409"/>
    <w:rsid w:val="004774C9"/>
    <w:rsid w:val="00477E0B"/>
    <w:rsid w:val="00480950"/>
    <w:rsid w:val="004809AF"/>
    <w:rsid w:val="0048119C"/>
    <w:rsid w:val="00482559"/>
    <w:rsid w:val="00482ECC"/>
    <w:rsid w:val="004831C2"/>
    <w:rsid w:val="004833D8"/>
    <w:rsid w:val="00484A67"/>
    <w:rsid w:val="00484EC9"/>
    <w:rsid w:val="00485314"/>
    <w:rsid w:val="0048620F"/>
    <w:rsid w:val="004865E3"/>
    <w:rsid w:val="004869F7"/>
    <w:rsid w:val="00486E70"/>
    <w:rsid w:val="00487793"/>
    <w:rsid w:val="0048780F"/>
    <w:rsid w:val="004879B0"/>
    <w:rsid w:val="004900DB"/>
    <w:rsid w:val="00490272"/>
    <w:rsid w:val="00490409"/>
    <w:rsid w:val="004907DB"/>
    <w:rsid w:val="00490A34"/>
    <w:rsid w:val="00490C92"/>
    <w:rsid w:val="0049133C"/>
    <w:rsid w:val="004915B9"/>
    <w:rsid w:val="00495BE2"/>
    <w:rsid w:val="00496753"/>
    <w:rsid w:val="00496F38"/>
    <w:rsid w:val="0049702C"/>
    <w:rsid w:val="004977D6"/>
    <w:rsid w:val="004A021F"/>
    <w:rsid w:val="004A02D5"/>
    <w:rsid w:val="004A03FB"/>
    <w:rsid w:val="004A121D"/>
    <w:rsid w:val="004A1586"/>
    <w:rsid w:val="004A15C8"/>
    <w:rsid w:val="004A1B34"/>
    <w:rsid w:val="004A1EB9"/>
    <w:rsid w:val="004A266D"/>
    <w:rsid w:val="004A277A"/>
    <w:rsid w:val="004A2E02"/>
    <w:rsid w:val="004A2F61"/>
    <w:rsid w:val="004A3A1C"/>
    <w:rsid w:val="004A4622"/>
    <w:rsid w:val="004A4B96"/>
    <w:rsid w:val="004A4C5A"/>
    <w:rsid w:val="004A52C9"/>
    <w:rsid w:val="004A5D78"/>
    <w:rsid w:val="004A62E2"/>
    <w:rsid w:val="004A67E5"/>
    <w:rsid w:val="004A6BE6"/>
    <w:rsid w:val="004B0767"/>
    <w:rsid w:val="004B0CD0"/>
    <w:rsid w:val="004B0EF6"/>
    <w:rsid w:val="004B1338"/>
    <w:rsid w:val="004B1E2B"/>
    <w:rsid w:val="004B234F"/>
    <w:rsid w:val="004B2DC6"/>
    <w:rsid w:val="004B5E0E"/>
    <w:rsid w:val="004B6130"/>
    <w:rsid w:val="004B61FD"/>
    <w:rsid w:val="004B665C"/>
    <w:rsid w:val="004B6FC1"/>
    <w:rsid w:val="004B701A"/>
    <w:rsid w:val="004C021A"/>
    <w:rsid w:val="004C0269"/>
    <w:rsid w:val="004C070B"/>
    <w:rsid w:val="004C0943"/>
    <w:rsid w:val="004C0AAE"/>
    <w:rsid w:val="004C22D5"/>
    <w:rsid w:val="004C26DF"/>
    <w:rsid w:val="004C28A4"/>
    <w:rsid w:val="004C3E80"/>
    <w:rsid w:val="004C44CC"/>
    <w:rsid w:val="004C62A7"/>
    <w:rsid w:val="004C797C"/>
    <w:rsid w:val="004D09A9"/>
    <w:rsid w:val="004D0B8A"/>
    <w:rsid w:val="004D0E68"/>
    <w:rsid w:val="004D17F3"/>
    <w:rsid w:val="004D1BA9"/>
    <w:rsid w:val="004D2849"/>
    <w:rsid w:val="004D2B34"/>
    <w:rsid w:val="004D3899"/>
    <w:rsid w:val="004D3977"/>
    <w:rsid w:val="004D3B8B"/>
    <w:rsid w:val="004D4155"/>
    <w:rsid w:val="004D4602"/>
    <w:rsid w:val="004D474B"/>
    <w:rsid w:val="004D4853"/>
    <w:rsid w:val="004D5A60"/>
    <w:rsid w:val="004D5AAE"/>
    <w:rsid w:val="004D7376"/>
    <w:rsid w:val="004D79EC"/>
    <w:rsid w:val="004D7E16"/>
    <w:rsid w:val="004E123B"/>
    <w:rsid w:val="004E14C2"/>
    <w:rsid w:val="004E1623"/>
    <w:rsid w:val="004E18EB"/>
    <w:rsid w:val="004E224E"/>
    <w:rsid w:val="004E2358"/>
    <w:rsid w:val="004E2F15"/>
    <w:rsid w:val="004E3484"/>
    <w:rsid w:val="004E4116"/>
    <w:rsid w:val="004E4203"/>
    <w:rsid w:val="004E451D"/>
    <w:rsid w:val="004E65C3"/>
    <w:rsid w:val="004E665C"/>
    <w:rsid w:val="004E7A85"/>
    <w:rsid w:val="004E7ADB"/>
    <w:rsid w:val="004E7EC1"/>
    <w:rsid w:val="004F194C"/>
    <w:rsid w:val="004F1F16"/>
    <w:rsid w:val="004F232A"/>
    <w:rsid w:val="004F2673"/>
    <w:rsid w:val="004F2C7F"/>
    <w:rsid w:val="004F397C"/>
    <w:rsid w:val="004F3C60"/>
    <w:rsid w:val="004F58CA"/>
    <w:rsid w:val="004F67A2"/>
    <w:rsid w:val="004F702F"/>
    <w:rsid w:val="004F79BC"/>
    <w:rsid w:val="005029F1"/>
    <w:rsid w:val="00503862"/>
    <w:rsid w:val="00503B5C"/>
    <w:rsid w:val="00503C6F"/>
    <w:rsid w:val="00505AE2"/>
    <w:rsid w:val="00505E15"/>
    <w:rsid w:val="00510359"/>
    <w:rsid w:val="00510870"/>
    <w:rsid w:val="0051104C"/>
    <w:rsid w:val="00511AC1"/>
    <w:rsid w:val="00511DAB"/>
    <w:rsid w:val="0051264B"/>
    <w:rsid w:val="0051297D"/>
    <w:rsid w:val="0051496E"/>
    <w:rsid w:val="0051550A"/>
    <w:rsid w:val="00516D2C"/>
    <w:rsid w:val="00520805"/>
    <w:rsid w:val="00521167"/>
    <w:rsid w:val="00523954"/>
    <w:rsid w:val="0052514A"/>
    <w:rsid w:val="005254D5"/>
    <w:rsid w:val="00525B14"/>
    <w:rsid w:val="00526152"/>
    <w:rsid w:val="005267E0"/>
    <w:rsid w:val="00526961"/>
    <w:rsid w:val="00526AB7"/>
    <w:rsid w:val="00527A36"/>
    <w:rsid w:val="005303C5"/>
    <w:rsid w:val="00531ECF"/>
    <w:rsid w:val="005326B6"/>
    <w:rsid w:val="00533995"/>
    <w:rsid w:val="00533E2C"/>
    <w:rsid w:val="00533F01"/>
    <w:rsid w:val="00534269"/>
    <w:rsid w:val="0053509D"/>
    <w:rsid w:val="00535338"/>
    <w:rsid w:val="00535892"/>
    <w:rsid w:val="005365EB"/>
    <w:rsid w:val="005366F9"/>
    <w:rsid w:val="00536A8E"/>
    <w:rsid w:val="00536BAD"/>
    <w:rsid w:val="00536D86"/>
    <w:rsid w:val="005402F6"/>
    <w:rsid w:val="0054040B"/>
    <w:rsid w:val="00540AAC"/>
    <w:rsid w:val="00541439"/>
    <w:rsid w:val="0054209A"/>
    <w:rsid w:val="005428A0"/>
    <w:rsid w:val="005430A1"/>
    <w:rsid w:val="00543393"/>
    <w:rsid w:val="005434C8"/>
    <w:rsid w:val="005434EA"/>
    <w:rsid w:val="00543B53"/>
    <w:rsid w:val="00544386"/>
    <w:rsid w:val="00544DDF"/>
    <w:rsid w:val="0054604C"/>
    <w:rsid w:val="00546E9E"/>
    <w:rsid w:val="005476D4"/>
    <w:rsid w:val="0054790C"/>
    <w:rsid w:val="005500DF"/>
    <w:rsid w:val="00550742"/>
    <w:rsid w:val="00550C4C"/>
    <w:rsid w:val="005517DD"/>
    <w:rsid w:val="00552693"/>
    <w:rsid w:val="005526E6"/>
    <w:rsid w:val="00552F81"/>
    <w:rsid w:val="0055325B"/>
    <w:rsid w:val="00554279"/>
    <w:rsid w:val="0055565E"/>
    <w:rsid w:val="00555A47"/>
    <w:rsid w:val="00555F5E"/>
    <w:rsid w:val="005561A2"/>
    <w:rsid w:val="00556A5B"/>
    <w:rsid w:val="00560169"/>
    <w:rsid w:val="005606E1"/>
    <w:rsid w:val="00560C9E"/>
    <w:rsid w:val="00561263"/>
    <w:rsid w:val="005620BC"/>
    <w:rsid w:val="0056408D"/>
    <w:rsid w:val="00565045"/>
    <w:rsid w:val="0057035F"/>
    <w:rsid w:val="00570661"/>
    <w:rsid w:val="00571459"/>
    <w:rsid w:val="00571AA2"/>
    <w:rsid w:val="00571BAC"/>
    <w:rsid w:val="0057225D"/>
    <w:rsid w:val="00573475"/>
    <w:rsid w:val="00573899"/>
    <w:rsid w:val="00573E76"/>
    <w:rsid w:val="00575036"/>
    <w:rsid w:val="00575D6E"/>
    <w:rsid w:val="00576053"/>
    <w:rsid w:val="005762A4"/>
    <w:rsid w:val="00577A81"/>
    <w:rsid w:val="00577B2E"/>
    <w:rsid w:val="005800E4"/>
    <w:rsid w:val="005808B4"/>
    <w:rsid w:val="00580B83"/>
    <w:rsid w:val="005815EE"/>
    <w:rsid w:val="00581D2D"/>
    <w:rsid w:val="00582AFD"/>
    <w:rsid w:val="005834B0"/>
    <w:rsid w:val="0058405C"/>
    <w:rsid w:val="005841C5"/>
    <w:rsid w:val="005847E2"/>
    <w:rsid w:val="00584ABC"/>
    <w:rsid w:val="00584EA6"/>
    <w:rsid w:val="005852A5"/>
    <w:rsid w:val="005852CA"/>
    <w:rsid w:val="005863E7"/>
    <w:rsid w:val="005868E1"/>
    <w:rsid w:val="00587EFD"/>
    <w:rsid w:val="00591183"/>
    <w:rsid w:val="00591250"/>
    <w:rsid w:val="005924DA"/>
    <w:rsid w:val="005932D0"/>
    <w:rsid w:val="00593D57"/>
    <w:rsid w:val="00594674"/>
    <w:rsid w:val="00594708"/>
    <w:rsid w:val="005947A0"/>
    <w:rsid w:val="0059516B"/>
    <w:rsid w:val="0059519E"/>
    <w:rsid w:val="00595265"/>
    <w:rsid w:val="005955DA"/>
    <w:rsid w:val="00595C7B"/>
    <w:rsid w:val="0059664B"/>
    <w:rsid w:val="0059739D"/>
    <w:rsid w:val="00597670"/>
    <w:rsid w:val="00597DF4"/>
    <w:rsid w:val="005A0633"/>
    <w:rsid w:val="005A14D7"/>
    <w:rsid w:val="005A16CB"/>
    <w:rsid w:val="005A195B"/>
    <w:rsid w:val="005A1AB8"/>
    <w:rsid w:val="005A1D04"/>
    <w:rsid w:val="005A204E"/>
    <w:rsid w:val="005A26AC"/>
    <w:rsid w:val="005A26E2"/>
    <w:rsid w:val="005A2F1D"/>
    <w:rsid w:val="005A2F86"/>
    <w:rsid w:val="005A3811"/>
    <w:rsid w:val="005A3FC1"/>
    <w:rsid w:val="005A488E"/>
    <w:rsid w:val="005A4EF5"/>
    <w:rsid w:val="005A4FB2"/>
    <w:rsid w:val="005A55D6"/>
    <w:rsid w:val="005A60C0"/>
    <w:rsid w:val="005A67D2"/>
    <w:rsid w:val="005A78EE"/>
    <w:rsid w:val="005B0092"/>
    <w:rsid w:val="005B020B"/>
    <w:rsid w:val="005B087B"/>
    <w:rsid w:val="005B0A7A"/>
    <w:rsid w:val="005B0B0B"/>
    <w:rsid w:val="005B0F05"/>
    <w:rsid w:val="005B14B1"/>
    <w:rsid w:val="005B1586"/>
    <w:rsid w:val="005B2E5B"/>
    <w:rsid w:val="005B2FFC"/>
    <w:rsid w:val="005B3673"/>
    <w:rsid w:val="005B44AF"/>
    <w:rsid w:val="005B6121"/>
    <w:rsid w:val="005B648B"/>
    <w:rsid w:val="005B64C9"/>
    <w:rsid w:val="005B6743"/>
    <w:rsid w:val="005B6F92"/>
    <w:rsid w:val="005B7638"/>
    <w:rsid w:val="005B7B7E"/>
    <w:rsid w:val="005C137C"/>
    <w:rsid w:val="005C2527"/>
    <w:rsid w:val="005C285C"/>
    <w:rsid w:val="005C29AF"/>
    <w:rsid w:val="005C3004"/>
    <w:rsid w:val="005C313F"/>
    <w:rsid w:val="005C373E"/>
    <w:rsid w:val="005C3B53"/>
    <w:rsid w:val="005C4C67"/>
    <w:rsid w:val="005C533A"/>
    <w:rsid w:val="005C56B7"/>
    <w:rsid w:val="005C5A32"/>
    <w:rsid w:val="005C616F"/>
    <w:rsid w:val="005C630E"/>
    <w:rsid w:val="005C6C2B"/>
    <w:rsid w:val="005C7061"/>
    <w:rsid w:val="005C70A8"/>
    <w:rsid w:val="005C79D2"/>
    <w:rsid w:val="005C7A55"/>
    <w:rsid w:val="005C7EB1"/>
    <w:rsid w:val="005C7FA4"/>
    <w:rsid w:val="005D1D20"/>
    <w:rsid w:val="005D1FDB"/>
    <w:rsid w:val="005D1FFF"/>
    <w:rsid w:val="005D3455"/>
    <w:rsid w:val="005D3860"/>
    <w:rsid w:val="005D43B8"/>
    <w:rsid w:val="005D4C85"/>
    <w:rsid w:val="005D4D1B"/>
    <w:rsid w:val="005D4F44"/>
    <w:rsid w:val="005D5CC0"/>
    <w:rsid w:val="005D6631"/>
    <w:rsid w:val="005D6731"/>
    <w:rsid w:val="005D67BB"/>
    <w:rsid w:val="005D711E"/>
    <w:rsid w:val="005E0FC0"/>
    <w:rsid w:val="005E1772"/>
    <w:rsid w:val="005E1CA8"/>
    <w:rsid w:val="005E287F"/>
    <w:rsid w:val="005E29C3"/>
    <w:rsid w:val="005E33A5"/>
    <w:rsid w:val="005E4978"/>
    <w:rsid w:val="005E4A4F"/>
    <w:rsid w:val="005E7902"/>
    <w:rsid w:val="005E7B6C"/>
    <w:rsid w:val="005E7EF5"/>
    <w:rsid w:val="005F0864"/>
    <w:rsid w:val="005F1CE6"/>
    <w:rsid w:val="005F28F3"/>
    <w:rsid w:val="005F2B5E"/>
    <w:rsid w:val="005F2DA8"/>
    <w:rsid w:val="005F3801"/>
    <w:rsid w:val="005F4691"/>
    <w:rsid w:val="005F4C5F"/>
    <w:rsid w:val="005F5B78"/>
    <w:rsid w:val="005F5C27"/>
    <w:rsid w:val="005F5EF2"/>
    <w:rsid w:val="005F6522"/>
    <w:rsid w:val="005F6711"/>
    <w:rsid w:val="005F6A1E"/>
    <w:rsid w:val="005F6E69"/>
    <w:rsid w:val="005F6FC6"/>
    <w:rsid w:val="005F709A"/>
    <w:rsid w:val="005F79C8"/>
    <w:rsid w:val="005F7E97"/>
    <w:rsid w:val="00600358"/>
    <w:rsid w:val="0060051D"/>
    <w:rsid w:val="00601F3F"/>
    <w:rsid w:val="00603201"/>
    <w:rsid w:val="006036C7"/>
    <w:rsid w:val="00604D24"/>
    <w:rsid w:val="00605A45"/>
    <w:rsid w:val="00606F9E"/>
    <w:rsid w:val="006075DD"/>
    <w:rsid w:val="00610643"/>
    <w:rsid w:val="00610A21"/>
    <w:rsid w:val="006110A0"/>
    <w:rsid w:val="006110DD"/>
    <w:rsid w:val="006113D8"/>
    <w:rsid w:val="00611FB9"/>
    <w:rsid w:val="006126E9"/>
    <w:rsid w:val="00612936"/>
    <w:rsid w:val="006136E1"/>
    <w:rsid w:val="00616F42"/>
    <w:rsid w:val="006170FB"/>
    <w:rsid w:val="006176A8"/>
    <w:rsid w:val="00617967"/>
    <w:rsid w:val="00617A3B"/>
    <w:rsid w:val="00617D05"/>
    <w:rsid w:val="00620F8B"/>
    <w:rsid w:val="00621682"/>
    <w:rsid w:val="00621D21"/>
    <w:rsid w:val="006220EF"/>
    <w:rsid w:val="006220FD"/>
    <w:rsid w:val="006226DE"/>
    <w:rsid w:val="00622850"/>
    <w:rsid w:val="00623742"/>
    <w:rsid w:val="00624100"/>
    <w:rsid w:val="00624EEC"/>
    <w:rsid w:val="00625FA9"/>
    <w:rsid w:val="006265B8"/>
    <w:rsid w:val="006267F7"/>
    <w:rsid w:val="006268DC"/>
    <w:rsid w:val="00627C10"/>
    <w:rsid w:val="00627D61"/>
    <w:rsid w:val="00630B92"/>
    <w:rsid w:val="0063142F"/>
    <w:rsid w:val="00631A8A"/>
    <w:rsid w:val="00631C17"/>
    <w:rsid w:val="00631CCF"/>
    <w:rsid w:val="00631F32"/>
    <w:rsid w:val="006325E8"/>
    <w:rsid w:val="00632642"/>
    <w:rsid w:val="00633543"/>
    <w:rsid w:val="00633A68"/>
    <w:rsid w:val="00634CBC"/>
    <w:rsid w:val="00635345"/>
    <w:rsid w:val="006356A4"/>
    <w:rsid w:val="00635E08"/>
    <w:rsid w:val="00636076"/>
    <w:rsid w:val="00636C2F"/>
    <w:rsid w:val="00637402"/>
    <w:rsid w:val="00637853"/>
    <w:rsid w:val="0064166E"/>
    <w:rsid w:val="00641A8D"/>
    <w:rsid w:val="00641B9C"/>
    <w:rsid w:val="006427B9"/>
    <w:rsid w:val="0064359C"/>
    <w:rsid w:val="006437A3"/>
    <w:rsid w:val="00643F24"/>
    <w:rsid w:val="0064434E"/>
    <w:rsid w:val="00644600"/>
    <w:rsid w:val="006448AC"/>
    <w:rsid w:val="006451E1"/>
    <w:rsid w:val="006468A3"/>
    <w:rsid w:val="00647187"/>
    <w:rsid w:val="00647372"/>
    <w:rsid w:val="00647C8B"/>
    <w:rsid w:val="006500BC"/>
    <w:rsid w:val="0065014F"/>
    <w:rsid w:val="00650D3A"/>
    <w:rsid w:val="00651833"/>
    <w:rsid w:val="00651CDE"/>
    <w:rsid w:val="00652865"/>
    <w:rsid w:val="00653356"/>
    <w:rsid w:val="00653B66"/>
    <w:rsid w:val="00656A08"/>
    <w:rsid w:val="006577A1"/>
    <w:rsid w:val="00657906"/>
    <w:rsid w:val="00657EF5"/>
    <w:rsid w:val="0066057D"/>
    <w:rsid w:val="0066093D"/>
    <w:rsid w:val="006609C6"/>
    <w:rsid w:val="00660CC1"/>
    <w:rsid w:val="00660FD5"/>
    <w:rsid w:val="00661704"/>
    <w:rsid w:val="006637BA"/>
    <w:rsid w:val="006638EF"/>
    <w:rsid w:val="00663BE4"/>
    <w:rsid w:val="006642A2"/>
    <w:rsid w:val="00665598"/>
    <w:rsid w:val="006656FD"/>
    <w:rsid w:val="00665E8D"/>
    <w:rsid w:val="00666232"/>
    <w:rsid w:val="00666BC6"/>
    <w:rsid w:val="00667A2C"/>
    <w:rsid w:val="00667B45"/>
    <w:rsid w:val="00667F65"/>
    <w:rsid w:val="00670CEB"/>
    <w:rsid w:val="00671AF0"/>
    <w:rsid w:val="00672422"/>
    <w:rsid w:val="006725E5"/>
    <w:rsid w:val="00672B88"/>
    <w:rsid w:val="00672CE2"/>
    <w:rsid w:val="006734B4"/>
    <w:rsid w:val="0067385D"/>
    <w:rsid w:val="00673D05"/>
    <w:rsid w:val="00673ED4"/>
    <w:rsid w:val="00675A52"/>
    <w:rsid w:val="00675B23"/>
    <w:rsid w:val="00676F19"/>
    <w:rsid w:val="0067723E"/>
    <w:rsid w:val="00677BAE"/>
    <w:rsid w:val="00681258"/>
    <w:rsid w:val="00681740"/>
    <w:rsid w:val="00681902"/>
    <w:rsid w:val="00682F35"/>
    <w:rsid w:val="00683112"/>
    <w:rsid w:val="006831F1"/>
    <w:rsid w:val="006840DE"/>
    <w:rsid w:val="00684890"/>
    <w:rsid w:val="006865A4"/>
    <w:rsid w:val="00686BDF"/>
    <w:rsid w:val="00687884"/>
    <w:rsid w:val="00687AB0"/>
    <w:rsid w:val="0069007E"/>
    <w:rsid w:val="006906F1"/>
    <w:rsid w:val="006908AE"/>
    <w:rsid w:val="006916CF"/>
    <w:rsid w:val="00692266"/>
    <w:rsid w:val="006922A2"/>
    <w:rsid w:val="00692BF8"/>
    <w:rsid w:val="0069306F"/>
    <w:rsid w:val="006934DB"/>
    <w:rsid w:val="00693A34"/>
    <w:rsid w:val="00693ADF"/>
    <w:rsid w:val="0069460C"/>
    <w:rsid w:val="006946FD"/>
    <w:rsid w:val="00695266"/>
    <w:rsid w:val="00695610"/>
    <w:rsid w:val="00696E0D"/>
    <w:rsid w:val="00696EC7"/>
    <w:rsid w:val="00697148"/>
    <w:rsid w:val="00697732"/>
    <w:rsid w:val="006977AA"/>
    <w:rsid w:val="006A1614"/>
    <w:rsid w:val="006A2E23"/>
    <w:rsid w:val="006A332D"/>
    <w:rsid w:val="006A4130"/>
    <w:rsid w:val="006A415B"/>
    <w:rsid w:val="006A5CA7"/>
    <w:rsid w:val="006A6869"/>
    <w:rsid w:val="006A6B8A"/>
    <w:rsid w:val="006A784B"/>
    <w:rsid w:val="006A7B35"/>
    <w:rsid w:val="006B01CF"/>
    <w:rsid w:val="006B05E0"/>
    <w:rsid w:val="006B097E"/>
    <w:rsid w:val="006B0A3A"/>
    <w:rsid w:val="006B0A77"/>
    <w:rsid w:val="006B2C37"/>
    <w:rsid w:val="006B2CCE"/>
    <w:rsid w:val="006B3235"/>
    <w:rsid w:val="006B3955"/>
    <w:rsid w:val="006B43B9"/>
    <w:rsid w:val="006B45DD"/>
    <w:rsid w:val="006B4B40"/>
    <w:rsid w:val="006B4FCD"/>
    <w:rsid w:val="006B5A33"/>
    <w:rsid w:val="006B60CA"/>
    <w:rsid w:val="006B7BA7"/>
    <w:rsid w:val="006B7E42"/>
    <w:rsid w:val="006C098D"/>
    <w:rsid w:val="006C1678"/>
    <w:rsid w:val="006C228C"/>
    <w:rsid w:val="006C2302"/>
    <w:rsid w:val="006C2732"/>
    <w:rsid w:val="006C33E6"/>
    <w:rsid w:val="006C3495"/>
    <w:rsid w:val="006C4041"/>
    <w:rsid w:val="006C47C1"/>
    <w:rsid w:val="006C5611"/>
    <w:rsid w:val="006C5934"/>
    <w:rsid w:val="006C6316"/>
    <w:rsid w:val="006C6C75"/>
    <w:rsid w:val="006C6E22"/>
    <w:rsid w:val="006C7153"/>
    <w:rsid w:val="006C72F0"/>
    <w:rsid w:val="006C7E0D"/>
    <w:rsid w:val="006D0160"/>
    <w:rsid w:val="006D0BC4"/>
    <w:rsid w:val="006D0D3E"/>
    <w:rsid w:val="006D0DB8"/>
    <w:rsid w:val="006D14AE"/>
    <w:rsid w:val="006D375B"/>
    <w:rsid w:val="006D42AA"/>
    <w:rsid w:val="006D47BD"/>
    <w:rsid w:val="006D47EE"/>
    <w:rsid w:val="006D4B6E"/>
    <w:rsid w:val="006D4B98"/>
    <w:rsid w:val="006D4FCB"/>
    <w:rsid w:val="006D522A"/>
    <w:rsid w:val="006D6E25"/>
    <w:rsid w:val="006D7076"/>
    <w:rsid w:val="006D74B7"/>
    <w:rsid w:val="006E0DEE"/>
    <w:rsid w:val="006E192E"/>
    <w:rsid w:val="006E1E1F"/>
    <w:rsid w:val="006E3E7C"/>
    <w:rsid w:val="006E45E5"/>
    <w:rsid w:val="006E53C6"/>
    <w:rsid w:val="006E5AC9"/>
    <w:rsid w:val="006E6A82"/>
    <w:rsid w:val="006E6D86"/>
    <w:rsid w:val="006E6DC5"/>
    <w:rsid w:val="006E7164"/>
    <w:rsid w:val="006E76F0"/>
    <w:rsid w:val="006E7FFB"/>
    <w:rsid w:val="006F0643"/>
    <w:rsid w:val="006F068F"/>
    <w:rsid w:val="006F0B6B"/>
    <w:rsid w:val="006F1F52"/>
    <w:rsid w:val="006F2125"/>
    <w:rsid w:val="006F24E3"/>
    <w:rsid w:val="006F2DF4"/>
    <w:rsid w:val="006F2EC2"/>
    <w:rsid w:val="006F3AEC"/>
    <w:rsid w:val="006F3F05"/>
    <w:rsid w:val="006F40C0"/>
    <w:rsid w:val="006F440C"/>
    <w:rsid w:val="006F56AF"/>
    <w:rsid w:val="006F5936"/>
    <w:rsid w:val="006F69A2"/>
    <w:rsid w:val="006F6EF8"/>
    <w:rsid w:val="006F7A89"/>
    <w:rsid w:val="006F7A96"/>
    <w:rsid w:val="006F7B1C"/>
    <w:rsid w:val="00700739"/>
    <w:rsid w:val="00700E62"/>
    <w:rsid w:val="00701836"/>
    <w:rsid w:val="00702D82"/>
    <w:rsid w:val="00704F57"/>
    <w:rsid w:val="00704FBC"/>
    <w:rsid w:val="007054EF"/>
    <w:rsid w:val="00705DDE"/>
    <w:rsid w:val="00706168"/>
    <w:rsid w:val="00706677"/>
    <w:rsid w:val="0070688D"/>
    <w:rsid w:val="00706BCA"/>
    <w:rsid w:val="00706D4E"/>
    <w:rsid w:val="00706D97"/>
    <w:rsid w:val="00706EAA"/>
    <w:rsid w:val="00707487"/>
    <w:rsid w:val="007105C5"/>
    <w:rsid w:val="00710F17"/>
    <w:rsid w:val="00711171"/>
    <w:rsid w:val="00711176"/>
    <w:rsid w:val="007111E7"/>
    <w:rsid w:val="007114B2"/>
    <w:rsid w:val="00711BB5"/>
    <w:rsid w:val="00711DF1"/>
    <w:rsid w:val="0071253E"/>
    <w:rsid w:val="00712960"/>
    <w:rsid w:val="00713706"/>
    <w:rsid w:val="00713B6D"/>
    <w:rsid w:val="0071417C"/>
    <w:rsid w:val="007155BA"/>
    <w:rsid w:val="00715DF1"/>
    <w:rsid w:val="0071674B"/>
    <w:rsid w:val="00716A11"/>
    <w:rsid w:val="00716D66"/>
    <w:rsid w:val="0072006B"/>
    <w:rsid w:val="00720650"/>
    <w:rsid w:val="0072070A"/>
    <w:rsid w:val="00720E5C"/>
    <w:rsid w:val="00721227"/>
    <w:rsid w:val="00721568"/>
    <w:rsid w:val="0072223C"/>
    <w:rsid w:val="007226A4"/>
    <w:rsid w:val="007236CD"/>
    <w:rsid w:val="00724B98"/>
    <w:rsid w:val="00724D55"/>
    <w:rsid w:val="00730F3A"/>
    <w:rsid w:val="00730F41"/>
    <w:rsid w:val="007318F0"/>
    <w:rsid w:val="007328A1"/>
    <w:rsid w:val="00732BB3"/>
    <w:rsid w:val="0073351A"/>
    <w:rsid w:val="007339CA"/>
    <w:rsid w:val="00733E34"/>
    <w:rsid w:val="00734B04"/>
    <w:rsid w:val="007359A0"/>
    <w:rsid w:val="007362CA"/>
    <w:rsid w:val="0073654C"/>
    <w:rsid w:val="0073656E"/>
    <w:rsid w:val="00736FDE"/>
    <w:rsid w:val="00737AF6"/>
    <w:rsid w:val="0074004B"/>
    <w:rsid w:val="00740319"/>
    <w:rsid w:val="00741B06"/>
    <w:rsid w:val="00741DE3"/>
    <w:rsid w:val="00741E6A"/>
    <w:rsid w:val="007427AA"/>
    <w:rsid w:val="007427D5"/>
    <w:rsid w:val="00742ABE"/>
    <w:rsid w:val="0074365E"/>
    <w:rsid w:val="00743F67"/>
    <w:rsid w:val="007441BA"/>
    <w:rsid w:val="00746094"/>
    <w:rsid w:val="007463CF"/>
    <w:rsid w:val="00746C4D"/>
    <w:rsid w:val="00746F1F"/>
    <w:rsid w:val="00747F70"/>
    <w:rsid w:val="007500FE"/>
    <w:rsid w:val="0075043B"/>
    <w:rsid w:val="0075046F"/>
    <w:rsid w:val="00750734"/>
    <w:rsid w:val="00750C64"/>
    <w:rsid w:val="00750DC5"/>
    <w:rsid w:val="00750FF3"/>
    <w:rsid w:val="00751239"/>
    <w:rsid w:val="007521C8"/>
    <w:rsid w:val="00752387"/>
    <w:rsid w:val="00752442"/>
    <w:rsid w:val="007535E4"/>
    <w:rsid w:val="0075553A"/>
    <w:rsid w:val="00756619"/>
    <w:rsid w:val="007577B8"/>
    <w:rsid w:val="007578BE"/>
    <w:rsid w:val="00760098"/>
    <w:rsid w:val="007604E4"/>
    <w:rsid w:val="007607F0"/>
    <w:rsid w:val="00760B7E"/>
    <w:rsid w:val="0076133E"/>
    <w:rsid w:val="00762453"/>
    <w:rsid w:val="007638EB"/>
    <w:rsid w:val="00763DC6"/>
    <w:rsid w:val="007640F6"/>
    <w:rsid w:val="00764D67"/>
    <w:rsid w:val="00765E3C"/>
    <w:rsid w:val="007669F9"/>
    <w:rsid w:val="00766C11"/>
    <w:rsid w:val="00766E66"/>
    <w:rsid w:val="00767420"/>
    <w:rsid w:val="007675E7"/>
    <w:rsid w:val="00767915"/>
    <w:rsid w:val="007708F0"/>
    <w:rsid w:val="00772448"/>
    <w:rsid w:val="007731E8"/>
    <w:rsid w:val="00773313"/>
    <w:rsid w:val="00773B67"/>
    <w:rsid w:val="00773B72"/>
    <w:rsid w:val="007747A2"/>
    <w:rsid w:val="00774B26"/>
    <w:rsid w:val="00775AB6"/>
    <w:rsid w:val="00775B5F"/>
    <w:rsid w:val="00775BBC"/>
    <w:rsid w:val="00775EB8"/>
    <w:rsid w:val="007764F6"/>
    <w:rsid w:val="00776874"/>
    <w:rsid w:val="007769FC"/>
    <w:rsid w:val="0077718F"/>
    <w:rsid w:val="00777194"/>
    <w:rsid w:val="00777462"/>
    <w:rsid w:val="0078005A"/>
    <w:rsid w:val="00780943"/>
    <w:rsid w:val="007809F8"/>
    <w:rsid w:val="0078203F"/>
    <w:rsid w:val="0078221B"/>
    <w:rsid w:val="00782E46"/>
    <w:rsid w:val="00782E74"/>
    <w:rsid w:val="0078397B"/>
    <w:rsid w:val="00783D29"/>
    <w:rsid w:val="00784034"/>
    <w:rsid w:val="007852B2"/>
    <w:rsid w:val="00786363"/>
    <w:rsid w:val="00786B30"/>
    <w:rsid w:val="00786C9C"/>
    <w:rsid w:val="00790873"/>
    <w:rsid w:val="0079151B"/>
    <w:rsid w:val="00791BB1"/>
    <w:rsid w:val="00792305"/>
    <w:rsid w:val="0079392F"/>
    <w:rsid w:val="00793E3D"/>
    <w:rsid w:val="00793EE5"/>
    <w:rsid w:val="00794094"/>
    <w:rsid w:val="007940B7"/>
    <w:rsid w:val="00795326"/>
    <w:rsid w:val="00795BCA"/>
    <w:rsid w:val="00795E47"/>
    <w:rsid w:val="007970F8"/>
    <w:rsid w:val="0079754B"/>
    <w:rsid w:val="007976BF"/>
    <w:rsid w:val="00797904"/>
    <w:rsid w:val="00797920"/>
    <w:rsid w:val="00797C35"/>
    <w:rsid w:val="007A047D"/>
    <w:rsid w:val="007A05DD"/>
    <w:rsid w:val="007A0D73"/>
    <w:rsid w:val="007A17EC"/>
    <w:rsid w:val="007A204A"/>
    <w:rsid w:val="007A3079"/>
    <w:rsid w:val="007A3750"/>
    <w:rsid w:val="007A3D5E"/>
    <w:rsid w:val="007A46C9"/>
    <w:rsid w:val="007A4E92"/>
    <w:rsid w:val="007A5228"/>
    <w:rsid w:val="007A5348"/>
    <w:rsid w:val="007A5EAF"/>
    <w:rsid w:val="007A6134"/>
    <w:rsid w:val="007A6624"/>
    <w:rsid w:val="007A7747"/>
    <w:rsid w:val="007A7984"/>
    <w:rsid w:val="007A7CD6"/>
    <w:rsid w:val="007A7DAC"/>
    <w:rsid w:val="007A7DDE"/>
    <w:rsid w:val="007B026D"/>
    <w:rsid w:val="007B26C9"/>
    <w:rsid w:val="007B2862"/>
    <w:rsid w:val="007B2EFF"/>
    <w:rsid w:val="007B31F9"/>
    <w:rsid w:val="007B3425"/>
    <w:rsid w:val="007B3536"/>
    <w:rsid w:val="007B3CE0"/>
    <w:rsid w:val="007B3F2A"/>
    <w:rsid w:val="007B3FFB"/>
    <w:rsid w:val="007B46CC"/>
    <w:rsid w:val="007B47DA"/>
    <w:rsid w:val="007B4B09"/>
    <w:rsid w:val="007B54D6"/>
    <w:rsid w:val="007B5FA5"/>
    <w:rsid w:val="007B648D"/>
    <w:rsid w:val="007B78A1"/>
    <w:rsid w:val="007B7C09"/>
    <w:rsid w:val="007C0434"/>
    <w:rsid w:val="007C05DF"/>
    <w:rsid w:val="007C1C37"/>
    <w:rsid w:val="007C1C4A"/>
    <w:rsid w:val="007C1F02"/>
    <w:rsid w:val="007C212B"/>
    <w:rsid w:val="007C28A2"/>
    <w:rsid w:val="007C2A51"/>
    <w:rsid w:val="007C2E34"/>
    <w:rsid w:val="007C2FF8"/>
    <w:rsid w:val="007C31A8"/>
    <w:rsid w:val="007C38D4"/>
    <w:rsid w:val="007C3D32"/>
    <w:rsid w:val="007C3DD5"/>
    <w:rsid w:val="007C45DC"/>
    <w:rsid w:val="007C593F"/>
    <w:rsid w:val="007C5C77"/>
    <w:rsid w:val="007C66C9"/>
    <w:rsid w:val="007C6E56"/>
    <w:rsid w:val="007C7073"/>
    <w:rsid w:val="007C716A"/>
    <w:rsid w:val="007D04E5"/>
    <w:rsid w:val="007D060C"/>
    <w:rsid w:val="007D07CC"/>
    <w:rsid w:val="007D099F"/>
    <w:rsid w:val="007D0BCB"/>
    <w:rsid w:val="007D1305"/>
    <w:rsid w:val="007D14B5"/>
    <w:rsid w:val="007D3294"/>
    <w:rsid w:val="007D3A66"/>
    <w:rsid w:val="007D3E4C"/>
    <w:rsid w:val="007D44AB"/>
    <w:rsid w:val="007D45F5"/>
    <w:rsid w:val="007D559C"/>
    <w:rsid w:val="007D5BE9"/>
    <w:rsid w:val="007D67B8"/>
    <w:rsid w:val="007D7123"/>
    <w:rsid w:val="007D7BC7"/>
    <w:rsid w:val="007D7F5B"/>
    <w:rsid w:val="007E0249"/>
    <w:rsid w:val="007E06C8"/>
    <w:rsid w:val="007E239C"/>
    <w:rsid w:val="007E2E33"/>
    <w:rsid w:val="007E300C"/>
    <w:rsid w:val="007E332C"/>
    <w:rsid w:val="007E36E5"/>
    <w:rsid w:val="007E3954"/>
    <w:rsid w:val="007E4D9B"/>
    <w:rsid w:val="007E56C6"/>
    <w:rsid w:val="007E5935"/>
    <w:rsid w:val="007E59A8"/>
    <w:rsid w:val="007E5E53"/>
    <w:rsid w:val="007E6E9D"/>
    <w:rsid w:val="007E7293"/>
    <w:rsid w:val="007F09FC"/>
    <w:rsid w:val="007F0E04"/>
    <w:rsid w:val="007F1045"/>
    <w:rsid w:val="007F1088"/>
    <w:rsid w:val="007F115C"/>
    <w:rsid w:val="007F164F"/>
    <w:rsid w:val="007F28E2"/>
    <w:rsid w:val="007F2A51"/>
    <w:rsid w:val="007F3AE4"/>
    <w:rsid w:val="007F3D7D"/>
    <w:rsid w:val="007F530C"/>
    <w:rsid w:val="007F5606"/>
    <w:rsid w:val="007F583F"/>
    <w:rsid w:val="007F58D4"/>
    <w:rsid w:val="007F5E2A"/>
    <w:rsid w:val="007F6218"/>
    <w:rsid w:val="007F641F"/>
    <w:rsid w:val="007F64C3"/>
    <w:rsid w:val="007F7FAE"/>
    <w:rsid w:val="00800BF1"/>
    <w:rsid w:val="00800E52"/>
    <w:rsid w:val="00801E6D"/>
    <w:rsid w:val="00803072"/>
    <w:rsid w:val="0080368E"/>
    <w:rsid w:val="00803707"/>
    <w:rsid w:val="00804069"/>
    <w:rsid w:val="008044B3"/>
    <w:rsid w:val="008047C1"/>
    <w:rsid w:val="00804BEF"/>
    <w:rsid w:val="00804C66"/>
    <w:rsid w:val="008056BE"/>
    <w:rsid w:val="0080626D"/>
    <w:rsid w:val="00806577"/>
    <w:rsid w:val="00810D81"/>
    <w:rsid w:val="008112F3"/>
    <w:rsid w:val="008128CF"/>
    <w:rsid w:val="00814108"/>
    <w:rsid w:val="00814F34"/>
    <w:rsid w:val="008151EA"/>
    <w:rsid w:val="0081531C"/>
    <w:rsid w:val="00815810"/>
    <w:rsid w:val="0081670F"/>
    <w:rsid w:val="008167B5"/>
    <w:rsid w:val="00816C2E"/>
    <w:rsid w:val="00816D1F"/>
    <w:rsid w:val="0081727C"/>
    <w:rsid w:val="00817E29"/>
    <w:rsid w:val="00817EC5"/>
    <w:rsid w:val="00820367"/>
    <w:rsid w:val="00821265"/>
    <w:rsid w:val="0082199A"/>
    <w:rsid w:val="00821A73"/>
    <w:rsid w:val="00821AD8"/>
    <w:rsid w:val="00821AF5"/>
    <w:rsid w:val="0082269A"/>
    <w:rsid w:val="00822998"/>
    <w:rsid w:val="00822A2D"/>
    <w:rsid w:val="00822D1D"/>
    <w:rsid w:val="00823785"/>
    <w:rsid w:val="00823B69"/>
    <w:rsid w:val="00823BAB"/>
    <w:rsid w:val="0083096F"/>
    <w:rsid w:val="00830CF6"/>
    <w:rsid w:val="00830E40"/>
    <w:rsid w:val="00832D28"/>
    <w:rsid w:val="00833878"/>
    <w:rsid w:val="0083396C"/>
    <w:rsid w:val="00834B95"/>
    <w:rsid w:val="00835269"/>
    <w:rsid w:val="00835303"/>
    <w:rsid w:val="00835CFF"/>
    <w:rsid w:val="00835FAE"/>
    <w:rsid w:val="00836AE3"/>
    <w:rsid w:val="00836C7B"/>
    <w:rsid w:val="00837428"/>
    <w:rsid w:val="00837818"/>
    <w:rsid w:val="0084099A"/>
    <w:rsid w:val="00840A1D"/>
    <w:rsid w:val="008415D8"/>
    <w:rsid w:val="00841632"/>
    <w:rsid w:val="00841675"/>
    <w:rsid w:val="00842513"/>
    <w:rsid w:val="00843208"/>
    <w:rsid w:val="00843666"/>
    <w:rsid w:val="00843788"/>
    <w:rsid w:val="00844097"/>
    <w:rsid w:val="00844FBD"/>
    <w:rsid w:val="00845602"/>
    <w:rsid w:val="008465B6"/>
    <w:rsid w:val="00846989"/>
    <w:rsid w:val="00846D22"/>
    <w:rsid w:val="00850200"/>
    <w:rsid w:val="00850C49"/>
    <w:rsid w:val="00850F13"/>
    <w:rsid w:val="00850FED"/>
    <w:rsid w:val="008515F5"/>
    <w:rsid w:val="00851C0B"/>
    <w:rsid w:val="00852F13"/>
    <w:rsid w:val="008531AC"/>
    <w:rsid w:val="00854139"/>
    <w:rsid w:val="008545CF"/>
    <w:rsid w:val="00854CA1"/>
    <w:rsid w:val="00855C86"/>
    <w:rsid w:val="00855E8C"/>
    <w:rsid w:val="00856B17"/>
    <w:rsid w:val="00857268"/>
    <w:rsid w:val="008572E0"/>
    <w:rsid w:val="008578BE"/>
    <w:rsid w:val="00857B7F"/>
    <w:rsid w:val="008612A1"/>
    <w:rsid w:val="0086150E"/>
    <w:rsid w:val="0086214C"/>
    <w:rsid w:val="008624D4"/>
    <w:rsid w:val="008625DA"/>
    <w:rsid w:val="0086286A"/>
    <w:rsid w:val="00862B92"/>
    <w:rsid w:val="00863BBE"/>
    <w:rsid w:val="00863F6B"/>
    <w:rsid w:val="00864825"/>
    <w:rsid w:val="00864956"/>
    <w:rsid w:val="008649F5"/>
    <w:rsid w:val="00865755"/>
    <w:rsid w:val="00865771"/>
    <w:rsid w:val="00866967"/>
    <w:rsid w:val="00866B53"/>
    <w:rsid w:val="00866C80"/>
    <w:rsid w:val="008678D3"/>
    <w:rsid w:val="00867B12"/>
    <w:rsid w:val="0087040C"/>
    <w:rsid w:val="00872263"/>
    <w:rsid w:val="00872522"/>
    <w:rsid w:val="00872ECE"/>
    <w:rsid w:val="008734B7"/>
    <w:rsid w:val="00873770"/>
    <w:rsid w:val="00873AB2"/>
    <w:rsid w:val="0087413D"/>
    <w:rsid w:val="0087558B"/>
    <w:rsid w:val="008769F1"/>
    <w:rsid w:val="00877263"/>
    <w:rsid w:val="008774AC"/>
    <w:rsid w:val="00877DCE"/>
    <w:rsid w:val="00877F88"/>
    <w:rsid w:val="00880245"/>
    <w:rsid w:val="00880EF8"/>
    <w:rsid w:val="008813DE"/>
    <w:rsid w:val="00881536"/>
    <w:rsid w:val="0088168A"/>
    <w:rsid w:val="0088414B"/>
    <w:rsid w:val="00884A09"/>
    <w:rsid w:val="0088508E"/>
    <w:rsid w:val="00885344"/>
    <w:rsid w:val="008855D9"/>
    <w:rsid w:val="008859C0"/>
    <w:rsid w:val="008859F1"/>
    <w:rsid w:val="00885ED6"/>
    <w:rsid w:val="00887869"/>
    <w:rsid w:val="00890922"/>
    <w:rsid w:val="00891283"/>
    <w:rsid w:val="008926F8"/>
    <w:rsid w:val="00892774"/>
    <w:rsid w:val="00892AC0"/>
    <w:rsid w:val="00894053"/>
    <w:rsid w:val="00894C66"/>
    <w:rsid w:val="00894DC0"/>
    <w:rsid w:val="0089504B"/>
    <w:rsid w:val="008956F0"/>
    <w:rsid w:val="00896110"/>
    <w:rsid w:val="008968E2"/>
    <w:rsid w:val="00896EE7"/>
    <w:rsid w:val="008A1096"/>
    <w:rsid w:val="008A1E07"/>
    <w:rsid w:val="008A222E"/>
    <w:rsid w:val="008A279A"/>
    <w:rsid w:val="008A27D5"/>
    <w:rsid w:val="008A2C11"/>
    <w:rsid w:val="008A3B77"/>
    <w:rsid w:val="008A48E4"/>
    <w:rsid w:val="008A558E"/>
    <w:rsid w:val="008A5DC6"/>
    <w:rsid w:val="008A6F4C"/>
    <w:rsid w:val="008B1154"/>
    <w:rsid w:val="008B1247"/>
    <w:rsid w:val="008B17F5"/>
    <w:rsid w:val="008B2052"/>
    <w:rsid w:val="008B29B7"/>
    <w:rsid w:val="008B359A"/>
    <w:rsid w:val="008B3EDD"/>
    <w:rsid w:val="008B431E"/>
    <w:rsid w:val="008B4E7A"/>
    <w:rsid w:val="008B5242"/>
    <w:rsid w:val="008B6600"/>
    <w:rsid w:val="008B7726"/>
    <w:rsid w:val="008B7A38"/>
    <w:rsid w:val="008B7F2F"/>
    <w:rsid w:val="008C283F"/>
    <w:rsid w:val="008C2910"/>
    <w:rsid w:val="008C3378"/>
    <w:rsid w:val="008C391F"/>
    <w:rsid w:val="008C3D4B"/>
    <w:rsid w:val="008C4050"/>
    <w:rsid w:val="008C4941"/>
    <w:rsid w:val="008C49D5"/>
    <w:rsid w:val="008C4D3C"/>
    <w:rsid w:val="008C4FB8"/>
    <w:rsid w:val="008C53C3"/>
    <w:rsid w:val="008C5BF6"/>
    <w:rsid w:val="008C6051"/>
    <w:rsid w:val="008C6623"/>
    <w:rsid w:val="008C6829"/>
    <w:rsid w:val="008C6880"/>
    <w:rsid w:val="008C7C5F"/>
    <w:rsid w:val="008D0F0F"/>
    <w:rsid w:val="008D2463"/>
    <w:rsid w:val="008D2DB9"/>
    <w:rsid w:val="008D4537"/>
    <w:rsid w:val="008D5BC2"/>
    <w:rsid w:val="008D6323"/>
    <w:rsid w:val="008D63DE"/>
    <w:rsid w:val="008D6B35"/>
    <w:rsid w:val="008D6F4F"/>
    <w:rsid w:val="008D6F9C"/>
    <w:rsid w:val="008D7416"/>
    <w:rsid w:val="008D777A"/>
    <w:rsid w:val="008D78AB"/>
    <w:rsid w:val="008E14F0"/>
    <w:rsid w:val="008E1E67"/>
    <w:rsid w:val="008E265F"/>
    <w:rsid w:val="008E2B54"/>
    <w:rsid w:val="008E3004"/>
    <w:rsid w:val="008E36A0"/>
    <w:rsid w:val="008E3D49"/>
    <w:rsid w:val="008E46FB"/>
    <w:rsid w:val="008E4A36"/>
    <w:rsid w:val="008E4A8C"/>
    <w:rsid w:val="008E5B87"/>
    <w:rsid w:val="008E5BF4"/>
    <w:rsid w:val="008E5E6D"/>
    <w:rsid w:val="008E6722"/>
    <w:rsid w:val="008E6C06"/>
    <w:rsid w:val="008E6EB4"/>
    <w:rsid w:val="008E7B84"/>
    <w:rsid w:val="008E7BB6"/>
    <w:rsid w:val="008E7D3D"/>
    <w:rsid w:val="008F0B9A"/>
    <w:rsid w:val="008F0D6D"/>
    <w:rsid w:val="008F0FA7"/>
    <w:rsid w:val="008F1503"/>
    <w:rsid w:val="008F1768"/>
    <w:rsid w:val="008F293B"/>
    <w:rsid w:val="008F2A48"/>
    <w:rsid w:val="008F31F2"/>
    <w:rsid w:val="008F3740"/>
    <w:rsid w:val="008F3BC3"/>
    <w:rsid w:val="008F4278"/>
    <w:rsid w:val="008F4D2E"/>
    <w:rsid w:val="008F4D3E"/>
    <w:rsid w:val="008F50C0"/>
    <w:rsid w:val="008F54CF"/>
    <w:rsid w:val="008F57F4"/>
    <w:rsid w:val="008F5B39"/>
    <w:rsid w:val="008F600B"/>
    <w:rsid w:val="008F7DE9"/>
    <w:rsid w:val="00900600"/>
    <w:rsid w:val="00900989"/>
    <w:rsid w:val="00900C16"/>
    <w:rsid w:val="009016C9"/>
    <w:rsid w:val="00902176"/>
    <w:rsid w:val="009028C7"/>
    <w:rsid w:val="009033A3"/>
    <w:rsid w:val="0090386C"/>
    <w:rsid w:val="00903F2B"/>
    <w:rsid w:val="009055E6"/>
    <w:rsid w:val="00905C78"/>
    <w:rsid w:val="00905F51"/>
    <w:rsid w:val="009069A0"/>
    <w:rsid w:val="00907F39"/>
    <w:rsid w:val="00911301"/>
    <w:rsid w:val="0091279E"/>
    <w:rsid w:val="0091288A"/>
    <w:rsid w:val="009138C7"/>
    <w:rsid w:val="0091481D"/>
    <w:rsid w:val="009156E4"/>
    <w:rsid w:val="0091656D"/>
    <w:rsid w:val="00917AD3"/>
    <w:rsid w:val="009219A7"/>
    <w:rsid w:val="00922CF4"/>
    <w:rsid w:val="00923040"/>
    <w:rsid w:val="0092364B"/>
    <w:rsid w:val="00923B89"/>
    <w:rsid w:val="009246DB"/>
    <w:rsid w:val="00925094"/>
    <w:rsid w:val="00926061"/>
    <w:rsid w:val="009268BD"/>
    <w:rsid w:val="00926D6F"/>
    <w:rsid w:val="00926FFE"/>
    <w:rsid w:val="00927831"/>
    <w:rsid w:val="009307F9"/>
    <w:rsid w:val="00930BAD"/>
    <w:rsid w:val="00932C2C"/>
    <w:rsid w:val="00933CEB"/>
    <w:rsid w:val="009348D7"/>
    <w:rsid w:val="00934A02"/>
    <w:rsid w:val="009356F8"/>
    <w:rsid w:val="00935FA2"/>
    <w:rsid w:val="009362A0"/>
    <w:rsid w:val="00937E3A"/>
    <w:rsid w:val="0094034D"/>
    <w:rsid w:val="009404BC"/>
    <w:rsid w:val="00940AA5"/>
    <w:rsid w:val="009413CF"/>
    <w:rsid w:val="00941FD7"/>
    <w:rsid w:val="00942D45"/>
    <w:rsid w:val="00943278"/>
    <w:rsid w:val="00943F58"/>
    <w:rsid w:val="009442B3"/>
    <w:rsid w:val="00944A4E"/>
    <w:rsid w:val="00944D7D"/>
    <w:rsid w:val="009454ED"/>
    <w:rsid w:val="00945E8D"/>
    <w:rsid w:val="00945FFD"/>
    <w:rsid w:val="009462C8"/>
    <w:rsid w:val="00946579"/>
    <w:rsid w:val="009479FD"/>
    <w:rsid w:val="00947B5A"/>
    <w:rsid w:val="00947E01"/>
    <w:rsid w:val="00950C84"/>
    <w:rsid w:val="00950FC0"/>
    <w:rsid w:val="00951D52"/>
    <w:rsid w:val="0095268F"/>
    <w:rsid w:val="00953CC7"/>
    <w:rsid w:val="00953FED"/>
    <w:rsid w:val="00954BFE"/>
    <w:rsid w:val="009551CE"/>
    <w:rsid w:val="00955F82"/>
    <w:rsid w:val="00957010"/>
    <w:rsid w:val="0095743B"/>
    <w:rsid w:val="00957E26"/>
    <w:rsid w:val="00960620"/>
    <w:rsid w:val="00960F2A"/>
    <w:rsid w:val="009612DB"/>
    <w:rsid w:val="00961DB2"/>
    <w:rsid w:val="0096234E"/>
    <w:rsid w:val="00962CB0"/>
    <w:rsid w:val="00963C85"/>
    <w:rsid w:val="0096401E"/>
    <w:rsid w:val="00965374"/>
    <w:rsid w:val="00966DB2"/>
    <w:rsid w:val="009672D5"/>
    <w:rsid w:val="00967365"/>
    <w:rsid w:val="00967B18"/>
    <w:rsid w:val="00967B3D"/>
    <w:rsid w:val="00970D94"/>
    <w:rsid w:val="00970E89"/>
    <w:rsid w:val="009717E8"/>
    <w:rsid w:val="009718AF"/>
    <w:rsid w:val="00971C22"/>
    <w:rsid w:val="0097256A"/>
    <w:rsid w:val="009728E0"/>
    <w:rsid w:val="00973617"/>
    <w:rsid w:val="009741C4"/>
    <w:rsid w:val="009744F9"/>
    <w:rsid w:val="009749E1"/>
    <w:rsid w:val="00974CBA"/>
    <w:rsid w:val="00974E45"/>
    <w:rsid w:val="00975EBE"/>
    <w:rsid w:val="00976F59"/>
    <w:rsid w:val="00976FA6"/>
    <w:rsid w:val="00977DBF"/>
    <w:rsid w:val="009804E0"/>
    <w:rsid w:val="009804F1"/>
    <w:rsid w:val="0098119B"/>
    <w:rsid w:val="00981394"/>
    <w:rsid w:val="009814B3"/>
    <w:rsid w:val="0098154C"/>
    <w:rsid w:val="009820EB"/>
    <w:rsid w:val="009822E7"/>
    <w:rsid w:val="009836D4"/>
    <w:rsid w:val="00983DF2"/>
    <w:rsid w:val="00984A79"/>
    <w:rsid w:val="009851F3"/>
    <w:rsid w:val="009852A9"/>
    <w:rsid w:val="009864D0"/>
    <w:rsid w:val="00987354"/>
    <w:rsid w:val="0098759A"/>
    <w:rsid w:val="00987806"/>
    <w:rsid w:val="00990D03"/>
    <w:rsid w:val="0099138B"/>
    <w:rsid w:val="00991794"/>
    <w:rsid w:val="009925AA"/>
    <w:rsid w:val="0099268A"/>
    <w:rsid w:val="00992967"/>
    <w:rsid w:val="00992B06"/>
    <w:rsid w:val="00992DBB"/>
    <w:rsid w:val="00994F09"/>
    <w:rsid w:val="009950DC"/>
    <w:rsid w:val="00995987"/>
    <w:rsid w:val="00995A75"/>
    <w:rsid w:val="0099654D"/>
    <w:rsid w:val="00996A97"/>
    <w:rsid w:val="00997E2C"/>
    <w:rsid w:val="009A0E5E"/>
    <w:rsid w:val="009A2FFE"/>
    <w:rsid w:val="009A30B7"/>
    <w:rsid w:val="009A46B2"/>
    <w:rsid w:val="009A48CB"/>
    <w:rsid w:val="009A539D"/>
    <w:rsid w:val="009B08E6"/>
    <w:rsid w:val="009B1285"/>
    <w:rsid w:val="009B1782"/>
    <w:rsid w:val="009B2A08"/>
    <w:rsid w:val="009B3124"/>
    <w:rsid w:val="009B35F3"/>
    <w:rsid w:val="009B49EA"/>
    <w:rsid w:val="009B4CE9"/>
    <w:rsid w:val="009B4E4B"/>
    <w:rsid w:val="009B6EC4"/>
    <w:rsid w:val="009B7A91"/>
    <w:rsid w:val="009B7A99"/>
    <w:rsid w:val="009B7F1B"/>
    <w:rsid w:val="009C0010"/>
    <w:rsid w:val="009C0493"/>
    <w:rsid w:val="009C0942"/>
    <w:rsid w:val="009C1637"/>
    <w:rsid w:val="009C192D"/>
    <w:rsid w:val="009C1A8D"/>
    <w:rsid w:val="009C1B62"/>
    <w:rsid w:val="009C242C"/>
    <w:rsid w:val="009C2623"/>
    <w:rsid w:val="009C3D61"/>
    <w:rsid w:val="009C4071"/>
    <w:rsid w:val="009C4DC2"/>
    <w:rsid w:val="009C68F8"/>
    <w:rsid w:val="009C69BE"/>
    <w:rsid w:val="009C6C79"/>
    <w:rsid w:val="009C74B9"/>
    <w:rsid w:val="009D0321"/>
    <w:rsid w:val="009D04D3"/>
    <w:rsid w:val="009D053E"/>
    <w:rsid w:val="009D066E"/>
    <w:rsid w:val="009D09BE"/>
    <w:rsid w:val="009D0B80"/>
    <w:rsid w:val="009D1509"/>
    <w:rsid w:val="009D1956"/>
    <w:rsid w:val="009D1D82"/>
    <w:rsid w:val="009D28BE"/>
    <w:rsid w:val="009D2C37"/>
    <w:rsid w:val="009D32DD"/>
    <w:rsid w:val="009D3339"/>
    <w:rsid w:val="009D34D7"/>
    <w:rsid w:val="009D378B"/>
    <w:rsid w:val="009D4020"/>
    <w:rsid w:val="009D42E6"/>
    <w:rsid w:val="009D43E1"/>
    <w:rsid w:val="009D755B"/>
    <w:rsid w:val="009D777C"/>
    <w:rsid w:val="009D7B53"/>
    <w:rsid w:val="009D7E27"/>
    <w:rsid w:val="009E0285"/>
    <w:rsid w:val="009E1A4C"/>
    <w:rsid w:val="009E2C9D"/>
    <w:rsid w:val="009E38B0"/>
    <w:rsid w:val="009E4D18"/>
    <w:rsid w:val="009E5430"/>
    <w:rsid w:val="009E571F"/>
    <w:rsid w:val="009E584C"/>
    <w:rsid w:val="009E7160"/>
    <w:rsid w:val="009E7440"/>
    <w:rsid w:val="009E7549"/>
    <w:rsid w:val="009E7603"/>
    <w:rsid w:val="009E7D3D"/>
    <w:rsid w:val="009F11C4"/>
    <w:rsid w:val="009F17F8"/>
    <w:rsid w:val="009F251C"/>
    <w:rsid w:val="009F27F9"/>
    <w:rsid w:val="009F2C3A"/>
    <w:rsid w:val="009F36CA"/>
    <w:rsid w:val="009F3791"/>
    <w:rsid w:val="009F3F85"/>
    <w:rsid w:val="009F4453"/>
    <w:rsid w:val="009F5144"/>
    <w:rsid w:val="009F662E"/>
    <w:rsid w:val="009F696F"/>
    <w:rsid w:val="009F72E3"/>
    <w:rsid w:val="009F739B"/>
    <w:rsid w:val="009F7CA8"/>
    <w:rsid w:val="00A005C4"/>
    <w:rsid w:val="00A01D54"/>
    <w:rsid w:val="00A024D2"/>
    <w:rsid w:val="00A02A81"/>
    <w:rsid w:val="00A02C3A"/>
    <w:rsid w:val="00A03C84"/>
    <w:rsid w:val="00A04184"/>
    <w:rsid w:val="00A041F9"/>
    <w:rsid w:val="00A043F5"/>
    <w:rsid w:val="00A046DB"/>
    <w:rsid w:val="00A04D54"/>
    <w:rsid w:val="00A04F85"/>
    <w:rsid w:val="00A05076"/>
    <w:rsid w:val="00A0527D"/>
    <w:rsid w:val="00A05527"/>
    <w:rsid w:val="00A06558"/>
    <w:rsid w:val="00A06B92"/>
    <w:rsid w:val="00A0705D"/>
    <w:rsid w:val="00A07F96"/>
    <w:rsid w:val="00A1057B"/>
    <w:rsid w:val="00A105FA"/>
    <w:rsid w:val="00A10E18"/>
    <w:rsid w:val="00A11316"/>
    <w:rsid w:val="00A12872"/>
    <w:rsid w:val="00A12987"/>
    <w:rsid w:val="00A136A5"/>
    <w:rsid w:val="00A143E9"/>
    <w:rsid w:val="00A1485F"/>
    <w:rsid w:val="00A14899"/>
    <w:rsid w:val="00A14D85"/>
    <w:rsid w:val="00A14E69"/>
    <w:rsid w:val="00A155C5"/>
    <w:rsid w:val="00A15657"/>
    <w:rsid w:val="00A1579B"/>
    <w:rsid w:val="00A1628A"/>
    <w:rsid w:val="00A164C6"/>
    <w:rsid w:val="00A16F5B"/>
    <w:rsid w:val="00A179AA"/>
    <w:rsid w:val="00A17E65"/>
    <w:rsid w:val="00A20307"/>
    <w:rsid w:val="00A21D3C"/>
    <w:rsid w:val="00A220FD"/>
    <w:rsid w:val="00A22E2C"/>
    <w:rsid w:val="00A22E6B"/>
    <w:rsid w:val="00A22FC2"/>
    <w:rsid w:val="00A23FCB"/>
    <w:rsid w:val="00A2486A"/>
    <w:rsid w:val="00A248FA"/>
    <w:rsid w:val="00A24D68"/>
    <w:rsid w:val="00A2695F"/>
    <w:rsid w:val="00A26D59"/>
    <w:rsid w:val="00A278CC"/>
    <w:rsid w:val="00A27D66"/>
    <w:rsid w:val="00A30195"/>
    <w:rsid w:val="00A30F68"/>
    <w:rsid w:val="00A30F6E"/>
    <w:rsid w:val="00A324AC"/>
    <w:rsid w:val="00A32561"/>
    <w:rsid w:val="00A329AD"/>
    <w:rsid w:val="00A32D38"/>
    <w:rsid w:val="00A34091"/>
    <w:rsid w:val="00A341E8"/>
    <w:rsid w:val="00A34583"/>
    <w:rsid w:val="00A35872"/>
    <w:rsid w:val="00A35B00"/>
    <w:rsid w:val="00A3637D"/>
    <w:rsid w:val="00A36FCB"/>
    <w:rsid w:val="00A376D3"/>
    <w:rsid w:val="00A37CEB"/>
    <w:rsid w:val="00A37F8E"/>
    <w:rsid w:val="00A40667"/>
    <w:rsid w:val="00A40854"/>
    <w:rsid w:val="00A41ADE"/>
    <w:rsid w:val="00A424E6"/>
    <w:rsid w:val="00A43265"/>
    <w:rsid w:val="00A4395E"/>
    <w:rsid w:val="00A44447"/>
    <w:rsid w:val="00A44672"/>
    <w:rsid w:val="00A446C1"/>
    <w:rsid w:val="00A45479"/>
    <w:rsid w:val="00A45780"/>
    <w:rsid w:val="00A4592E"/>
    <w:rsid w:val="00A46142"/>
    <w:rsid w:val="00A46DE0"/>
    <w:rsid w:val="00A46ED2"/>
    <w:rsid w:val="00A47362"/>
    <w:rsid w:val="00A47418"/>
    <w:rsid w:val="00A501EE"/>
    <w:rsid w:val="00A50C37"/>
    <w:rsid w:val="00A51127"/>
    <w:rsid w:val="00A51811"/>
    <w:rsid w:val="00A51945"/>
    <w:rsid w:val="00A5232A"/>
    <w:rsid w:val="00A527A0"/>
    <w:rsid w:val="00A52D1A"/>
    <w:rsid w:val="00A53270"/>
    <w:rsid w:val="00A53276"/>
    <w:rsid w:val="00A533C9"/>
    <w:rsid w:val="00A543F4"/>
    <w:rsid w:val="00A54A0A"/>
    <w:rsid w:val="00A550E7"/>
    <w:rsid w:val="00A551C6"/>
    <w:rsid w:val="00A5599B"/>
    <w:rsid w:val="00A55CC1"/>
    <w:rsid w:val="00A57869"/>
    <w:rsid w:val="00A57931"/>
    <w:rsid w:val="00A601CE"/>
    <w:rsid w:val="00A603A1"/>
    <w:rsid w:val="00A60897"/>
    <w:rsid w:val="00A62C96"/>
    <w:rsid w:val="00A630F0"/>
    <w:rsid w:val="00A639F6"/>
    <w:rsid w:val="00A63C46"/>
    <w:rsid w:val="00A644D1"/>
    <w:rsid w:val="00A64A7D"/>
    <w:rsid w:val="00A64E41"/>
    <w:rsid w:val="00A65715"/>
    <w:rsid w:val="00A65844"/>
    <w:rsid w:val="00A65A10"/>
    <w:rsid w:val="00A6630C"/>
    <w:rsid w:val="00A6656F"/>
    <w:rsid w:val="00A66686"/>
    <w:rsid w:val="00A66C91"/>
    <w:rsid w:val="00A66E93"/>
    <w:rsid w:val="00A6724F"/>
    <w:rsid w:val="00A678C6"/>
    <w:rsid w:val="00A70CCA"/>
    <w:rsid w:val="00A716DD"/>
    <w:rsid w:val="00A71BFF"/>
    <w:rsid w:val="00A72690"/>
    <w:rsid w:val="00A72929"/>
    <w:rsid w:val="00A72D02"/>
    <w:rsid w:val="00A73208"/>
    <w:rsid w:val="00A74020"/>
    <w:rsid w:val="00A7481C"/>
    <w:rsid w:val="00A74B94"/>
    <w:rsid w:val="00A74E78"/>
    <w:rsid w:val="00A75420"/>
    <w:rsid w:val="00A7585E"/>
    <w:rsid w:val="00A758A1"/>
    <w:rsid w:val="00A758E9"/>
    <w:rsid w:val="00A76104"/>
    <w:rsid w:val="00A761C7"/>
    <w:rsid w:val="00A76A11"/>
    <w:rsid w:val="00A805A8"/>
    <w:rsid w:val="00A8116A"/>
    <w:rsid w:val="00A812D8"/>
    <w:rsid w:val="00A81B50"/>
    <w:rsid w:val="00A851F5"/>
    <w:rsid w:val="00A8533C"/>
    <w:rsid w:val="00A85D7D"/>
    <w:rsid w:val="00A85FC0"/>
    <w:rsid w:val="00A8618C"/>
    <w:rsid w:val="00A86374"/>
    <w:rsid w:val="00A866A1"/>
    <w:rsid w:val="00A8681A"/>
    <w:rsid w:val="00A86A5F"/>
    <w:rsid w:val="00A86CCF"/>
    <w:rsid w:val="00A87A9E"/>
    <w:rsid w:val="00A90729"/>
    <w:rsid w:val="00A90805"/>
    <w:rsid w:val="00A90CDD"/>
    <w:rsid w:val="00A91762"/>
    <w:rsid w:val="00A917DA"/>
    <w:rsid w:val="00A92B17"/>
    <w:rsid w:val="00A933EF"/>
    <w:rsid w:val="00A93885"/>
    <w:rsid w:val="00A93EEC"/>
    <w:rsid w:val="00A945BC"/>
    <w:rsid w:val="00A94C42"/>
    <w:rsid w:val="00A951B0"/>
    <w:rsid w:val="00A95342"/>
    <w:rsid w:val="00A95803"/>
    <w:rsid w:val="00A95DAB"/>
    <w:rsid w:val="00A96328"/>
    <w:rsid w:val="00A96470"/>
    <w:rsid w:val="00A96F94"/>
    <w:rsid w:val="00A975DF"/>
    <w:rsid w:val="00A977DF"/>
    <w:rsid w:val="00AA022A"/>
    <w:rsid w:val="00AA0F1A"/>
    <w:rsid w:val="00AA3B70"/>
    <w:rsid w:val="00AA3E3B"/>
    <w:rsid w:val="00AA3E4A"/>
    <w:rsid w:val="00AA5F78"/>
    <w:rsid w:val="00AA604B"/>
    <w:rsid w:val="00AA63C2"/>
    <w:rsid w:val="00AA7076"/>
    <w:rsid w:val="00AB0D45"/>
    <w:rsid w:val="00AB2089"/>
    <w:rsid w:val="00AB20FC"/>
    <w:rsid w:val="00AB34B7"/>
    <w:rsid w:val="00AB3E92"/>
    <w:rsid w:val="00AB419A"/>
    <w:rsid w:val="00AB4AB3"/>
    <w:rsid w:val="00AB6757"/>
    <w:rsid w:val="00AB6C85"/>
    <w:rsid w:val="00AB7547"/>
    <w:rsid w:val="00AB7D63"/>
    <w:rsid w:val="00AB7F01"/>
    <w:rsid w:val="00AC10C1"/>
    <w:rsid w:val="00AC111C"/>
    <w:rsid w:val="00AC1A95"/>
    <w:rsid w:val="00AC318D"/>
    <w:rsid w:val="00AC337A"/>
    <w:rsid w:val="00AC354E"/>
    <w:rsid w:val="00AC3F41"/>
    <w:rsid w:val="00AC4355"/>
    <w:rsid w:val="00AC4D62"/>
    <w:rsid w:val="00AC527E"/>
    <w:rsid w:val="00AC63BA"/>
    <w:rsid w:val="00AC6498"/>
    <w:rsid w:val="00AC7014"/>
    <w:rsid w:val="00AD0ED5"/>
    <w:rsid w:val="00AD0F0B"/>
    <w:rsid w:val="00AD2274"/>
    <w:rsid w:val="00AD2377"/>
    <w:rsid w:val="00AD2603"/>
    <w:rsid w:val="00AD3E73"/>
    <w:rsid w:val="00AD3F3D"/>
    <w:rsid w:val="00AD5279"/>
    <w:rsid w:val="00AD5801"/>
    <w:rsid w:val="00AD5B8D"/>
    <w:rsid w:val="00AD6C10"/>
    <w:rsid w:val="00AD77BF"/>
    <w:rsid w:val="00AD7934"/>
    <w:rsid w:val="00AD7C1D"/>
    <w:rsid w:val="00AE0170"/>
    <w:rsid w:val="00AE0F72"/>
    <w:rsid w:val="00AE1951"/>
    <w:rsid w:val="00AE26BD"/>
    <w:rsid w:val="00AE3CC2"/>
    <w:rsid w:val="00AE405B"/>
    <w:rsid w:val="00AE474C"/>
    <w:rsid w:val="00AE5462"/>
    <w:rsid w:val="00AE6B02"/>
    <w:rsid w:val="00AE7DF2"/>
    <w:rsid w:val="00AE7F49"/>
    <w:rsid w:val="00AE7F58"/>
    <w:rsid w:val="00AF0423"/>
    <w:rsid w:val="00AF0E55"/>
    <w:rsid w:val="00AF247A"/>
    <w:rsid w:val="00AF29B9"/>
    <w:rsid w:val="00AF3317"/>
    <w:rsid w:val="00AF3627"/>
    <w:rsid w:val="00AF432B"/>
    <w:rsid w:val="00AF57F7"/>
    <w:rsid w:val="00AF58CB"/>
    <w:rsid w:val="00AF5E1E"/>
    <w:rsid w:val="00AF622A"/>
    <w:rsid w:val="00AF6AE8"/>
    <w:rsid w:val="00AF6DEB"/>
    <w:rsid w:val="00AF7B46"/>
    <w:rsid w:val="00AF7C16"/>
    <w:rsid w:val="00AF7C46"/>
    <w:rsid w:val="00B000D4"/>
    <w:rsid w:val="00B01694"/>
    <w:rsid w:val="00B01AEA"/>
    <w:rsid w:val="00B01CC1"/>
    <w:rsid w:val="00B01D9D"/>
    <w:rsid w:val="00B02282"/>
    <w:rsid w:val="00B02E90"/>
    <w:rsid w:val="00B03DED"/>
    <w:rsid w:val="00B03EAD"/>
    <w:rsid w:val="00B04001"/>
    <w:rsid w:val="00B046F2"/>
    <w:rsid w:val="00B05780"/>
    <w:rsid w:val="00B05FD4"/>
    <w:rsid w:val="00B06355"/>
    <w:rsid w:val="00B0648D"/>
    <w:rsid w:val="00B06FD5"/>
    <w:rsid w:val="00B10077"/>
    <w:rsid w:val="00B1101F"/>
    <w:rsid w:val="00B11B3A"/>
    <w:rsid w:val="00B11C1C"/>
    <w:rsid w:val="00B11CE4"/>
    <w:rsid w:val="00B11CFE"/>
    <w:rsid w:val="00B12439"/>
    <w:rsid w:val="00B13083"/>
    <w:rsid w:val="00B1373C"/>
    <w:rsid w:val="00B1378F"/>
    <w:rsid w:val="00B13B00"/>
    <w:rsid w:val="00B13DC2"/>
    <w:rsid w:val="00B14B8E"/>
    <w:rsid w:val="00B15515"/>
    <w:rsid w:val="00B1587C"/>
    <w:rsid w:val="00B15DCC"/>
    <w:rsid w:val="00B160F6"/>
    <w:rsid w:val="00B16495"/>
    <w:rsid w:val="00B1658F"/>
    <w:rsid w:val="00B17332"/>
    <w:rsid w:val="00B17587"/>
    <w:rsid w:val="00B20C81"/>
    <w:rsid w:val="00B20FB9"/>
    <w:rsid w:val="00B217FB"/>
    <w:rsid w:val="00B21903"/>
    <w:rsid w:val="00B224A4"/>
    <w:rsid w:val="00B23595"/>
    <w:rsid w:val="00B2366A"/>
    <w:rsid w:val="00B24AAA"/>
    <w:rsid w:val="00B25612"/>
    <w:rsid w:val="00B2697E"/>
    <w:rsid w:val="00B26E1B"/>
    <w:rsid w:val="00B273D6"/>
    <w:rsid w:val="00B309C7"/>
    <w:rsid w:val="00B31BDC"/>
    <w:rsid w:val="00B31C25"/>
    <w:rsid w:val="00B31D7E"/>
    <w:rsid w:val="00B31F53"/>
    <w:rsid w:val="00B3240C"/>
    <w:rsid w:val="00B32CB5"/>
    <w:rsid w:val="00B33DBB"/>
    <w:rsid w:val="00B35F6A"/>
    <w:rsid w:val="00B37C37"/>
    <w:rsid w:val="00B37C7B"/>
    <w:rsid w:val="00B409D2"/>
    <w:rsid w:val="00B41F72"/>
    <w:rsid w:val="00B42041"/>
    <w:rsid w:val="00B428FD"/>
    <w:rsid w:val="00B42F3A"/>
    <w:rsid w:val="00B4308C"/>
    <w:rsid w:val="00B44A83"/>
    <w:rsid w:val="00B451AD"/>
    <w:rsid w:val="00B45BEC"/>
    <w:rsid w:val="00B46A62"/>
    <w:rsid w:val="00B46FD3"/>
    <w:rsid w:val="00B4745D"/>
    <w:rsid w:val="00B478FC"/>
    <w:rsid w:val="00B5006C"/>
    <w:rsid w:val="00B5135D"/>
    <w:rsid w:val="00B51C46"/>
    <w:rsid w:val="00B52144"/>
    <w:rsid w:val="00B52E35"/>
    <w:rsid w:val="00B52FD5"/>
    <w:rsid w:val="00B530BD"/>
    <w:rsid w:val="00B534F3"/>
    <w:rsid w:val="00B535D3"/>
    <w:rsid w:val="00B54435"/>
    <w:rsid w:val="00B5506B"/>
    <w:rsid w:val="00B559DC"/>
    <w:rsid w:val="00B55E0B"/>
    <w:rsid w:val="00B56BFE"/>
    <w:rsid w:val="00B56DD3"/>
    <w:rsid w:val="00B57615"/>
    <w:rsid w:val="00B603B7"/>
    <w:rsid w:val="00B6047E"/>
    <w:rsid w:val="00B60521"/>
    <w:rsid w:val="00B605DC"/>
    <w:rsid w:val="00B60FB9"/>
    <w:rsid w:val="00B61065"/>
    <w:rsid w:val="00B6205E"/>
    <w:rsid w:val="00B6255E"/>
    <w:rsid w:val="00B626D9"/>
    <w:rsid w:val="00B63519"/>
    <w:rsid w:val="00B63814"/>
    <w:rsid w:val="00B63BDC"/>
    <w:rsid w:val="00B65C64"/>
    <w:rsid w:val="00B65CF0"/>
    <w:rsid w:val="00B66E8C"/>
    <w:rsid w:val="00B67521"/>
    <w:rsid w:val="00B67CB8"/>
    <w:rsid w:val="00B67D26"/>
    <w:rsid w:val="00B70462"/>
    <w:rsid w:val="00B7073E"/>
    <w:rsid w:val="00B71152"/>
    <w:rsid w:val="00B7283D"/>
    <w:rsid w:val="00B729C5"/>
    <w:rsid w:val="00B72C74"/>
    <w:rsid w:val="00B73276"/>
    <w:rsid w:val="00B7336B"/>
    <w:rsid w:val="00B74394"/>
    <w:rsid w:val="00B7494C"/>
    <w:rsid w:val="00B75403"/>
    <w:rsid w:val="00B76F84"/>
    <w:rsid w:val="00B7721E"/>
    <w:rsid w:val="00B77B38"/>
    <w:rsid w:val="00B77C7E"/>
    <w:rsid w:val="00B77E60"/>
    <w:rsid w:val="00B81768"/>
    <w:rsid w:val="00B8177D"/>
    <w:rsid w:val="00B817CB"/>
    <w:rsid w:val="00B81C96"/>
    <w:rsid w:val="00B81FBA"/>
    <w:rsid w:val="00B825C2"/>
    <w:rsid w:val="00B832E4"/>
    <w:rsid w:val="00B8392E"/>
    <w:rsid w:val="00B845B2"/>
    <w:rsid w:val="00B84B99"/>
    <w:rsid w:val="00B8511D"/>
    <w:rsid w:val="00B85311"/>
    <w:rsid w:val="00B8575F"/>
    <w:rsid w:val="00B86FB6"/>
    <w:rsid w:val="00B87531"/>
    <w:rsid w:val="00B87916"/>
    <w:rsid w:val="00B90F87"/>
    <w:rsid w:val="00B91557"/>
    <w:rsid w:val="00B916E8"/>
    <w:rsid w:val="00B91763"/>
    <w:rsid w:val="00B91AE5"/>
    <w:rsid w:val="00B93214"/>
    <w:rsid w:val="00B94DD0"/>
    <w:rsid w:val="00B95F14"/>
    <w:rsid w:val="00B961A9"/>
    <w:rsid w:val="00B9681F"/>
    <w:rsid w:val="00B96884"/>
    <w:rsid w:val="00B96947"/>
    <w:rsid w:val="00B969FC"/>
    <w:rsid w:val="00B973A3"/>
    <w:rsid w:val="00B97674"/>
    <w:rsid w:val="00B97EE7"/>
    <w:rsid w:val="00BA07C3"/>
    <w:rsid w:val="00BA0A3A"/>
    <w:rsid w:val="00BA0CE4"/>
    <w:rsid w:val="00BA1678"/>
    <w:rsid w:val="00BA1715"/>
    <w:rsid w:val="00BA22E2"/>
    <w:rsid w:val="00BA2FAA"/>
    <w:rsid w:val="00BA4630"/>
    <w:rsid w:val="00BA46DF"/>
    <w:rsid w:val="00BA4779"/>
    <w:rsid w:val="00BA4953"/>
    <w:rsid w:val="00BA4C23"/>
    <w:rsid w:val="00BA57C6"/>
    <w:rsid w:val="00BA5E29"/>
    <w:rsid w:val="00BA6D78"/>
    <w:rsid w:val="00BA7624"/>
    <w:rsid w:val="00BA7AC4"/>
    <w:rsid w:val="00BA7BA9"/>
    <w:rsid w:val="00BB03E2"/>
    <w:rsid w:val="00BB054D"/>
    <w:rsid w:val="00BB1AB3"/>
    <w:rsid w:val="00BB38C2"/>
    <w:rsid w:val="00BB3945"/>
    <w:rsid w:val="00BB3F86"/>
    <w:rsid w:val="00BB42D8"/>
    <w:rsid w:val="00BB4850"/>
    <w:rsid w:val="00BB4C75"/>
    <w:rsid w:val="00BB4E4D"/>
    <w:rsid w:val="00BB6719"/>
    <w:rsid w:val="00BB6FB2"/>
    <w:rsid w:val="00BB71B7"/>
    <w:rsid w:val="00BC036E"/>
    <w:rsid w:val="00BC043E"/>
    <w:rsid w:val="00BC135F"/>
    <w:rsid w:val="00BC137F"/>
    <w:rsid w:val="00BC1525"/>
    <w:rsid w:val="00BC1B1B"/>
    <w:rsid w:val="00BC2337"/>
    <w:rsid w:val="00BC3AAB"/>
    <w:rsid w:val="00BC3DCE"/>
    <w:rsid w:val="00BC47AD"/>
    <w:rsid w:val="00BC5759"/>
    <w:rsid w:val="00BC57E7"/>
    <w:rsid w:val="00BC5816"/>
    <w:rsid w:val="00BC5AD4"/>
    <w:rsid w:val="00BC64E1"/>
    <w:rsid w:val="00BC7CEB"/>
    <w:rsid w:val="00BD032B"/>
    <w:rsid w:val="00BD2C71"/>
    <w:rsid w:val="00BD5B7E"/>
    <w:rsid w:val="00BD5F33"/>
    <w:rsid w:val="00BD5F4B"/>
    <w:rsid w:val="00BD7070"/>
    <w:rsid w:val="00BE01F5"/>
    <w:rsid w:val="00BE01F7"/>
    <w:rsid w:val="00BE0236"/>
    <w:rsid w:val="00BE04A5"/>
    <w:rsid w:val="00BE1682"/>
    <w:rsid w:val="00BE1A61"/>
    <w:rsid w:val="00BE26B3"/>
    <w:rsid w:val="00BE2CE3"/>
    <w:rsid w:val="00BE2E4D"/>
    <w:rsid w:val="00BE5252"/>
    <w:rsid w:val="00BE5F36"/>
    <w:rsid w:val="00BE5FD1"/>
    <w:rsid w:val="00BE6FA0"/>
    <w:rsid w:val="00BE7570"/>
    <w:rsid w:val="00BE789C"/>
    <w:rsid w:val="00BE7B62"/>
    <w:rsid w:val="00BF0102"/>
    <w:rsid w:val="00BF08A0"/>
    <w:rsid w:val="00BF0F93"/>
    <w:rsid w:val="00BF0FB9"/>
    <w:rsid w:val="00BF1354"/>
    <w:rsid w:val="00BF1755"/>
    <w:rsid w:val="00BF21C4"/>
    <w:rsid w:val="00BF2725"/>
    <w:rsid w:val="00BF28E1"/>
    <w:rsid w:val="00BF3217"/>
    <w:rsid w:val="00BF3A2F"/>
    <w:rsid w:val="00BF3C3F"/>
    <w:rsid w:val="00BF3D55"/>
    <w:rsid w:val="00BF4652"/>
    <w:rsid w:val="00BF4D6D"/>
    <w:rsid w:val="00BF4F74"/>
    <w:rsid w:val="00BF5A97"/>
    <w:rsid w:val="00BF620D"/>
    <w:rsid w:val="00BF6EAE"/>
    <w:rsid w:val="00BF795B"/>
    <w:rsid w:val="00BF7BCF"/>
    <w:rsid w:val="00BF7FF5"/>
    <w:rsid w:val="00C0071C"/>
    <w:rsid w:val="00C016ED"/>
    <w:rsid w:val="00C02165"/>
    <w:rsid w:val="00C023AE"/>
    <w:rsid w:val="00C027CB"/>
    <w:rsid w:val="00C029A7"/>
    <w:rsid w:val="00C030F1"/>
    <w:rsid w:val="00C04172"/>
    <w:rsid w:val="00C04253"/>
    <w:rsid w:val="00C043A7"/>
    <w:rsid w:val="00C049A0"/>
    <w:rsid w:val="00C056CE"/>
    <w:rsid w:val="00C062CB"/>
    <w:rsid w:val="00C063F6"/>
    <w:rsid w:val="00C06ABA"/>
    <w:rsid w:val="00C0781F"/>
    <w:rsid w:val="00C0796B"/>
    <w:rsid w:val="00C07B35"/>
    <w:rsid w:val="00C07E25"/>
    <w:rsid w:val="00C108DA"/>
    <w:rsid w:val="00C10FFD"/>
    <w:rsid w:val="00C11C1A"/>
    <w:rsid w:val="00C12F34"/>
    <w:rsid w:val="00C13FFB"/>
    <w:rsid w:val="00C16C18"/>
    <w:rsid w:val="00C17542"/>
    <w:rsid w:val="00C177F1"/>
    <w:rsid w:val="00C17E4A"/>
    <w:rsid w:val="00C204CE"/>
    <w:rsid w:val="00C20685"/>
    <w:rsid w:val="00C20D71"/>
    <w:rsid w:val="00C20E25"/>
    <w:rsid w:val="00C21D3B"/>
    <w:rsid w:val="00C2246A"/>
    <w:rsid w:val="00C224A8"/>
    <w:rsid w:val="00C22D92"/>
    <w:rsid w:val="00C22F02"/>
    <w:rsid w:val="00C23AFB"/>
    <w:rsid w:val="00C24208"/>
    <w:rsid w:val="00C24861"/>
    <w:rsid w:val="00C24CAE"/>
    <w:rsid w:val="00C264AA"/>
    <w:rsid w:val="00C269C1"/>
    <w:rsid w:val="00C27106"/>
    <w:rsid w:val="00C30A5D"/>
    <w:rsid w:val="00C30CEF"/>
    <w:rsid w:val="00C31D5E"/>
    <w:rsid w:val="00C3290F"/>
    <w:rsid w:val="00C329C6"/>
    <w:rsid w:val="00C32C57"/>
    <w:rsid w:val="00C32DD7"/>
    <w:rsid w:val="00C32FDF"/>
    <w:rsid w:val="00C33A03"/>
    <w:rsid w:val="00C33FD0"/>
    <w:rsid w:val="00C34120"/>
    <w:rsid w:val="00C34FA4"/>
    <w:rsid w:val="00C35A2E"/>
    <w:rsid w:val="00C35A8B"/>
    <w:rsid w:val="00C35ED8"/>
    <w:rsid w:val="00C4001E"/>
    <w:rsid w:val="00C40750"/>
    <w:rsid w:val="00C42A1A"/>
    <w:rsid w:val="00C43782"/>
    <w:rsid w:val="00C44F7D"/>
    <w:rsid w:val="00C45927"/>
    <w:rsid w:val="00C46566"/>
    <w:rsid w:val="00C473B1"/>
    <w:rsid w:val="00C52071"/>
    <w:rsid w:val="00C5220A"/>
    <w:rsid w:val="00C52251"/>
    <w:rsid w:val="00C52528"/>
    <w:rsid w:val="00C53874"/>
    <w:rsid w:val="00C5468E"/>
    <w:rsid w:val="00C54B8F"/>
    <w:rsid w:val="00C55030"/>
    <w:rsid w:val="00C55484"/>
    <w:rsid w:val="00C55625"/>
    <w:rsid w:val="00C557CB"/>
    <w:rsid w:val="00C55B5F"/>
    <w:rsid w:val="00C56199"/>
    <w:rsid w:val="00C5713B"/>
    <w:rsid w:val="00C5773C"/>
    <w:rsid w:val="00C57774"/>
    <w:rsid w:val="00C57BA9"/>
    <w:rsid w:val="00C600D8"/>
    <w:rsid w:val="00C601D4"/>
    <w:rsid w:val="00C60903"/>
    <w:rsid w:val="00C60A2D"/>
    <w:rsid w:val="00C60C4D"/>
    <w:rsid w:val="00C6215C"/>
    <w:rsid w:val="00C62577"/>
    <w:rsid w:val="00C62A8A"/>
    <w:rsid w:val="00C62B4C"/>
    <w:rsid w:val="00C62D77"/>
    <w:rsid w:val="00C636FF"/>
    <w:rsid w:val="00C63FE1"/>
    <w:rsid w:val="00C64616"/>
    <w:rsid w:val="00C64E8C"/>
    <w:rsid w:val="00C6740C"/>
    <w:rsid w:val="00C67896"/>
    <w:rsid w:val="00C67B92"/>
    <w:rsid w:val="00C67CED"/>
    <w:rsid w:val="00C71546"/>
    <w:rsid w:val="00C717D3"/>
    <w:rsid w:val="00C729E7"/>
    <w:rsid w:val="00C72E8F"/>
    <w:rsid w:val="00C73033"/>
    <w:rsid w:val="00C73E27"/>
    <w:rsid w:val="00C742FE"/>
    <w:rsid w:val="00C74ADD"/>
    <w:rsid w:val="00C74C6C"/>
    <w:rsid w:val="00C74DFE"/>
    <w:rsid w:val="00C74E3C"/>
    <w:rsid w:val="00C74F17"/>
    <w:rsid w:val="00C7505D"/>
    <w:rsid w:val="00C7505F"/>
    <w:rsid w:val="00C75972"/>
    <w:rsid w:val="00C77B5F"/>
    <w:rsid w:val="00C808AB"/>
    <w:rsid w:val="00C811B3"/>
    <w:rsid w:val="00C8290F"/>
    <w:rsid w:val="00C829EE"/>
    <w:rsid w:val="00C83DBD"/>
    <w:rsid w:val="00C8494D"/>
    <w:rsid w:val="00C8530B"/>
    <w:rsid w:val="00C85D56"/>
    <w:rsid w:val="00C85F74"/>
    <w:rsid w:val="00C86121"/>
    <w:rsid w:val="00C86F03"/>
    <w:rsid w:val="00C90B8D"/>
    <w:rsid w:val="00C91287"/>
    <w:rsid w:val="00C92B42"/>
    <w:rsid w:val="00C932A5"/>
    <w:rsid w:val="00C940C0"/>
    <w:rsid w:val="00C9426F"/>
    <w:rsid w:val="00C944A6"/>
    <w:rsid w:val="00C94DBB"/>
    <w:rsid w:val="00C95F33"/>
    <w:rsid w:val="00C95F53"/>
    <w:rsid w:val="00C965CF"/>
    <w:rsid w:val="00C96E1F"/>
    <w:rsid w:val="00C9729A"/>
    <w:rsid w:val="00C97377"/>
    <w:rsid w:val="00C977AA"/>
    <w:rsid w:val="00CA0819"/>
    <w:rsid w:val="00CA124C"/>
    <w:rsid w:val="00CA12A0"/>
    <w:rsid w:val="00CA1644"/>
    <w:rsid w:val="00CA1B02"/>
    <w:rsid w:val="00CA2FE3"/>
    <w:rsid w:val="00CA3011"/>
    <w:rsid w:val="00CA332D"/>
    <w:rsid w:val="00CA6153"/>
    <w:rsid w:val="00CA62BC"/>
    <w:rsid w:val="00CB0DD9"/>
    <w:rsid w:val="00CB0E74"/>
    <w:rsid w:val="00CB1AAD"/>
    <w:rsid w:val="00CB1D85"/>
    <w:rsid w:val="00CB1F8E"/>
    <w:rsid w:val="00CB214E"/>
    <w:rsid w:val="00CB26AF"/>
    <w:rsid w:val="00CB2B84"/>
    <w:rsid w:val="00CB3457"/>
    <w:rsid w:val="00CB4805"/>
    <w:rsid w:val="00CB4C2B"/>
    <w:rsid w:val="00CB4D5F"/>
    <w:rsid w:val="00CB4EB0"/>
    <w:rsid w:val="00CB502B"/>
    <w:rsid w:val="00CB70C1"/>
    <w:rsid w:val="00CB7711"/>
    <w:rsid w:val="00CB775E"/>
    <w:rsid w:val="00CC0418"/>
    <w:rsid w:val="00CC043A"/>
    <w:rsid w:val="00CC1166"/>
    <w:rsid w:val="00CC14E8"/>
    <w:rsid w:val="00CC16FB"/>
    <w:rsid w:val="00CC5BAE"/>
    <w:rsid w:val="00CC5C0C"/>
    <w:rsid w:val="00CC7BF4"/>
    <w:rsid w:val="00CD013B"/>
    <w:rsid w:val="00CD0C1C"/>
    <w:rsid w:val="00CD0F14"/>
    <w:rsid w:val="00CD1C03"/>
    <w:rsid w:val="00CD27B3"/>
    <w:rsid w:val="00CD4057"/>
    <w:rsid w:val="00CD4F12"/>
    <w:rsid w:val="00CD5C94"/>
    <w:rsid w:val="00CD71D1"/>
    <w:rsid w:val="00CD7D58"/>
    <w:rsid w:val="00CE09A9"/>
    <w:rsid w:val="00CE1BE2"/>
    <w:rsid w:val="00CE23DF"/>
    <w:rsid w:val="00CE3116"/>
    <w:rsid w:val="00CE3B51"/>
    <w:rsid w:val="00CE3C09"/>
    <w:rsid w:val="00CE49E7"/>
    <w:rsid w:val="00CE4C1E"/>
    <w:rsid w:val="00CE5019"/>
    <w:rsid w:val="00CE5119"/>
    <w:rsid w:val="00CE549E"/>
    <w:rsid w:val="00CE5704"/>
    <w:rsid w:val="00CE77D3"/>
    <w:rsid w:val="00CE792F"/>
    <w:rsid w:val="00CE7EEA"/>
    <w:rsid w:val="00CF00CB"/>
    <w:rsid w:val="00CF014E"/>
    <w:rsid w:val="00CF03D5"/>
    <w:rsid w:val="00CF068F"/>
    <w:rsid w:val="00CF1282"/>
    <w:rsid w:val="00CF291E"/>
    <w:rsid w:val="00CF2B2A"/>
    <w:rsid w:val="00CF42E0"/>
    <w:rsid w:val="00CF4AB6"/>
    <w:rsid w:val="00CF5164"/>
    <w:rsid w:val="00CF5168"/>
    <w:rsid w:val="00CF5386"/>
    <w:rsid w:val="00CF5D8A"/>
    <w:rsid w:val="00CF5DD3"/>
    <w:rsid w:val="00CF6C06"/>
    <w:rsid w:val="00CF6C5C"/>
    <w:rsid w:val="00CF70EB"/>
    <w:rsid w:val="00D00334"/>
    <w:rsid w:val="00D00787"/>
    <w:rsid w:val="00D00C15"/>
    <w:rsid w:val="00D01181"/>
    <w:rsid w:val="00D023AE"/>
    <w:rsid w:val="00D0419D"/>
    <w:rsid w:val="00D046EC"/>
    <w:rsid w:val="00D04C86"/>
    <w:rsid w:val="00D050E4"/>
    <w:rsid w:val="00D05E2A"/>
    <w:rsid w:val="00D0630F"/>
    <w:rsid w:val="00D06473"/>
    <w:rsid w:val="00D066E1"/>
    <w:rsid w:val="00D077C4"/>
    <w:rsid w:val="00D07A6A"/>
    <w:rsid w:val="00D07ECD"/>
    <w:rsid w:val="00D10926"/>
    <w:rsid w:val="00D10D57"/>
    <w:rsid w:val="00D10FC4"/>
    <w:rsid w:val="00D117C7"/>
    <w:rsid w:val="00D1199F"/>
    <w:rsid w:val="00D1254C"/>
    <w:rsid w:val="00D13280"/>
    <w:rsid w:val="00D13E61"/>
    <w:rsid w:val="00D151E1"/>
    <w:rsid w:val="00D15B58"/>
    <w:rsid w:val="00D16529"/>
    <w:rsid w:val="00D17038"/>
    <w:rsid w:val="00D179A4"/>
    <w:rsid w:val="00D202CD"/>
    <w:rsid w:val="00D203F2"/>
    <w:rsid w:val="00D204AA"/>
    <w:rsid w:val="00D20742"/>
    <w:rsid w:val="00D20E1A"/>
    <w:rsid w:val="00D21535"/>
    <w:rsid w:val="00D2170B"/>
    <w:rsid w:val="00D21951"/>
    <w:rsid w:val="00D2241F"/>
    <w:rsid w:val="00D227B8"/>
    <w:rsid w:val="00D229FC"/>
    <w:rsid w:val="00D22B15"/>
    <w:rsid w:val="00D23AE1"/>
    <w:rsid w:val="00D23D06"/>
    <w:rsid w:val="00D2507B"/>
    <w:rsid w:val="00D2747F"/>
    <w:rsid w:val="00D31EE2"/>
    <w:rsid w:val="00D320F9"/>
    <w:rsid w:val="00D32367"/>
    <w:rsid w:val="00D323CB"/>
    <w:rsid w:val="00D3259D"/>
    <w:rsid w:val="00D3262D"/>
    <w:rsid w:val="00D32882"/>
    <w:rsid w:val="00D32CDE"/>
    <w:rsid w:val="00D32F28"/>
    <w:rsid w:val="00D33BF8"/>
    <w:rsid w:val="00D344D4"/>
    <w:rsid w:val="00D34A1B"/>
    <w:rsid w:val="00D350B3"/>
    <w:rsid w:val="00D35831"/>
    <w:rsid w:val="00D35A54"/>
    <w:rsid w:val="00D3659A"/>
    <w:rsid w:val="00D366BD"/>
    <w:rsid w:val="00D37F1A"/>
    <w:rsid w:val="00D4046A"/>
    <w:rsid w:val="00D4223F"/>
    <w:rsid w:val="00D422D8"/>
    <w:rsid w:val="00D422F1"/>
    <w:rsid w:val="00D433AA"/>
    <w:rsid w:val="00D434FE"/>
    <w:rsid w:val="00D4466B"/>
    <w:rsid w:val="00D4498B"/>
    <w:rsid w:val="00D45896"/>
    <w:rsid w:val="00D45BCE"/>
    <w:rsid w:val="00D45C85"/>
    <w:rsid w:val="00D45F0F"/>
    <w:rsid w:val="00D46246"/>
    <w:rsid w:val="00D4657D"/>
    <w:rsid w:val="00D46E5A"/>
    <w:rsid w:val="00D46ED7"/>
    <w:rsid w:val="00D470F8"/>
    <w:rsid w:val="00D5079E"/>
    <w:rsid w:val="00D517E8"/>
    <w:rsid w:val="00D519BF"/>
    <w:rsid w:val="00D51AF8"/>
    <w:rsid w:val="00D51BE4"/>
    <w:rsid w:val="00D52365"/>
    <w:rsid w:val="00D5294D"/>
    <w:rsid w:val="00D52F8C"/>
    <w:rsid w:val="00D5401A"/>
    <w:rsid w:val="00D54A6A"/>
    <w:rsid w:val="00D54F3A"/>
    <w:rsid w:val="00D558ED"/>
    <w:rsid w:val="00D55AA8"/>
    <w:rsid w:val="00D560A5"/>
    <w:rsid w:val="00D5665B"/>
    <w:rsid w:val="00D56D30"/>
    <w:rsid w:val="00D56F55"/>
    <w:rsid w:val="00D60187"/>
    <w:rsid w:val="00D601DF"/>
    <w:rsid w:val="00D60208"/>
    <w:rsid w:val="00D60CFB"/>
    <w:rsid w:val="00D62364"/>
    <w:rsid w:val="00D631CB"/>
    <w:rsid w:val="00D634F8"/>
    <w:rsid w:val="00D640C5"/>
    <w:rsid w:val="00D65080"/>
    <w:rsid w:val="00D65159"/>
    <w:rsid w:val="00D65AFD"/>
    <w:rsid w:val="00D6620E"/>
    <w:rsid w:val="00D6666B"/>
    <w:rsid w:val="00D66938"/>
    <w:rsid w:val="00D67A0A"/>
    <w:rsid w:val="00D70829"/>
    <w:rsid w:val="00D71485"/>
    <w:rsid w:val="00D71DD2"/>
    <w:rsid w:val="00D72B13"/>
    <w:rsid w:val="00D72D93"/>
    <w:rsid w:val="00D72ED4"/>
    <w:rsid w:val="00D76B7F"/>
    <w:rsid w:val="00D771E8"/>
    <w:rsid w:val="00D772F1"/>
    <w:rsid w:val="00D7743E"/>
    <w:rsid w:val="00D77827"/>
    <w:rsid w:val="00D77BC7"/>
    <w:rsid w:val="00D808AB"/>
    <w:rsid w:val="00D81828"/>
    <w:rsid w:val="00D81CC3"/>
    <w:rsid w:val="00D82012"/>
    <w:rsid w:val="00D825B6"/>
    <w:rsid w:val="00D82C6E"/>
    <w:rsid w:val="00D8328B"/>
    <w:rsid w:val="00D848F4"/>
    <w:rsid w:val="00D8497E"/>
    <w:rsid w:val="00D84D89"/>
    <w:rsid w:val="00D850A6"/>
    <w:rsid w:val="00D8541A"/>
    <w:rsid w:val="00D862AF"/>
    <w:rsid w:val="00D8655F"/>
    <w:rsid w:val="00D86D64"/>
    <w:rsid w:val="00D8782C"/>
    <w:rsid w:val="00D87D65"/>
    <w:rsid w:val="00D87F85"/>
    <w:rsid w:val="00D90187"/>
    <w:rsid w:val="00D90E8C"/>
    <w:rsid w:val="00D90EE6"/>
    <w:rsid w:val="00D91D46"/>
    <w:rsid w:val="00D93970"/>
    <w:rsid w:val="00D93D03"/>
    <w:rsid w:val="00D93E4A"/>
    <w:rsid w:val="00D93FB7"/>
    <w:rsid w:val="00D94041"/>
    <w:rsid w:val="00D9419E"/>
    <w:rsid w:val="00D95296"/>
    <w:rsid w:val="00D9537F"/>
    <w:rsid w:val="00D955FA"/>
    <w:rsid w:val="00D958EE"/>
    <w:rsid w:val="00D97551"/>
    <w:rsid w:val="00D97B85"/>
    <w:rsid w:val="00DA21ED"/>
    <w:rsid w:val="00DA2547"/>
    <w:rsid w:val="00DA27E0"/>
    <w:rsid w:val="00DA2E08"/>
    <w:rsid w:val="00DA3CEB"/>
    <w:rsid w:val="00DA4513"/>
    <w:rsid w:val="00DA4DEA"/>
    <w:rsid w:val="00DA5601"/>
    <w:rsid w:val="00DA6B50"/>
    <w:rsid w:val="00DA6FFA"/>
    <w:rsid w:val="00DA783F"/>
    <w:rsid w:val="00DA7CDD"/>
    <w:rsid w:val="00DB1B62"/>
    <w:rsid w:val="00DB1FFB"/>
    <w:rsid w:val="00DB207B"/>
    <w:rsid w:val="00DB2756"/>
    <w:rsid w:val="00DB29DC"/>
    <w:rsid w:val="00DB2D67"/>
    <w:rsid w:val="00DB305E"/>
    <w:rsid w:val="00DB352F"/>
    <w:rsid w:val="00DB402D"/>
    <w:rsid w:val="00DB4860"/>
    <w:rsid w:val="00DB505A"/>
    <w:rsid w:val="00DB7129"/>
    <w:rsid w:val="00DC06F0"/>
    <w:rsid w:val="00DC0BD0"/>
    <w:rsid w:val="00DC1F4D"/>
    <w:rsid w:val="00DC276B"/>
    <w:rsid w:val="00DC2953"/>
    <w:rsid w:val="00DC2F10"/>
    <w:rsid w:val="00DC3BA3"/>
    <w:rsid w:val="00DC4EE5"/>
    <w:rsid w:val="00DC60A6"/>
    <w:rsid w:val="00DC704E"/>
    <w:rsid w:val="00DC76AA"/>
    <w:rsid w:val="00DC76D0"/>
    <w:rsid w:val="00DC7B13"/>
    <w:rsid w:val="00DD03A1"/>
    <w:rsid w:val="00DD0B5B"/>
    <w:rsid w:val="00DD1E44"/>
    <w:rsid w:val="00DD3196"/>
    <w:rsid w:val="00DD4003"/>
    <w:rsid w:val="00DD4DC5"/>
    <w:rsid w:val="00DD55DC"/>
    <w:rsid w:val="00DD629D"/>
    <w:rsid w:val="00DD6644"/>
    <w:rsid w:val="00DD71AF"/>
    <w:rsid w:val="00DD7352"/>
    <w:rsid w:val="00DD7FFD"/>
    <w:rsid w:val="00DE0B73"/>
    <w:rsid w:val="00DE1193"/>
    <w:rsid w:val="00DE1412"/>
    <w:rsid w:val="00DE2650"/>
    <w:rsid w:val="00DE2CD1"/>
    <w:rsid w:val="00DE3A19"/>
    <w:rsid w:val="00DE3B5A"/>
    <w:rsid w:val="00DE43F7"/>
    <w:rsid w:val="00DE482F"/>
    <w:rsid w:val="00DE48AD"/>
    <w:rsid w:val="00DE4FAE"/>
    <w:rsid w:val="00DE564D"/>
    <w:rsid w:val="00DE603D"/>
    <w:rsid w:val="00DE6244"/>
    <w:rsid w:val="00DE687E"/>
    <w:rsid w:val="00DE6E6C"/>
    <w:rsid w:val="00DE767A"/>
    <w:rsid w:val="00DE7EB8"/>
    <w:rsid w:val="00DE7F10"/>
    <w:rsid w:val="00DF09BE"/>
    <w:rsid w:val="00DF0AE7"/>
    <w:rsid w:val="00DF21D0"/>
    <w:rsid w:val="00DF2CEA"/>
    <w:rsid w:val="00DF354D"/>
    <w:rsid w:val="00DF3B44"/>
    <w:rsid w:val="00DF3D1D"/>
    <w:rsid w:val="00DF3EBD"/>
    <w:rsid w:val="00DF4CAA"/>
    <w:rsid w:val="00DF5421"/>
    <w:rsid w:val="00DF6950"/>
    <w:rsid w:val="00DF6B17"/>
    <w:rsid w:val="00E001EA"/>
    <w:rsid w:val="00E01C05"/>
    <w:rsid w:val="00E020B5"/>
    <w:rsid w:val="00E02520"/>
    <w:rsid w:val="00E02899"/>
    <w:rsid w:val="00E03CBD"/>
    <w:rsid w:val="00E03D11"/>
    <w:rsid w:val="00E03DEF"/>
    <w:rsid w:val="00E051A0"/>
    <w:rsid w:val="00E056EA"/>
    <w:rsid w:val="00E06665"/>
    <w:rsid w:val="00E06F12"/>
    <w:rsid w:val="00E0738F"/>
    <w:rsid w:val="00E11C1E"/>
    <w:rsid w:val="00E11F3C"/>
    <w:rsid w:val="00E120FB"/>
    <w:rsid w:val="00E13250"/>
    <w:rsid w:val="00E1373F"/>
    <w:rsid w:val="00E14424"/>
    <w:rsid w:val="00E147C7"/>
    <w:rsid w:val="00E15A75"/>
    <w:rsid w:val="00E15C50"/>
    <w:rsid w:val="00E1643C"/>
    <w:rsid w:val="00E16503"/>
    <w:rsid w:val="00E16C58"/>
    <w:rsid w:val="00E17103"/>
    <w:rsid w:val="00E1757F"/>
    <w:rsid w:val="00E17F9E"/>
    <w:rsid w:val="00E200BE"/>
    <w:rsid w:val="00E20427"/>
    <w:rsid w:val="00E207DB"/>
    <w:rsid w:val="00E20903"/>
    <w:rsid w:val="00E209A6"/>
    <w:rsid w:val="00E215A8"/>
    <w:rsid w:val="00E23F0A"/>
    <w:rsid w:val="00E24DB8"/>
    <w:rsid w:val="00E2533E"/>
    <w:rsid w:val="00E26871"/>
    <w:rsid w:val="00E27FC4"/>
    <w:rsid w:val="00E304B6"/>
    <w:rsid w:val="00E30626"/>
    <w:rsid w:val="00E30748"/>
    <w:rsid w:val="00E309FB"/>
    <w:rsid w:val="00E31102"/>
    <w:rsid w:val="00E31CEB"/>
    <w:rsid w:val="00E32B35"/>
    <w:rsid w:val="00E33AA4"/>
    <w:rsid w:val="00E34A34"/>
    <w:rsid w:val="00E34B0E"/>
    <w:rsid w:val="00E34C38"/>
    <w:rsid w:val="00E35F3B"/>
    <w:rsid w:val="00E363AD"/>
    <w:rsid w:val="00E3731B"/>
    <w:rsid w:val="00E37788"/>
    <w:rsid w:val="00E377E5"/>
    <w:rsid w:val="00E37A3F"/>
    <w:rsid w:val="00E37ABE"/>
    <w:rsid w:val="00E40947"/>
    <w:rsid w:val="00E40A86"/>
    <w:rsid w:val="00E420A4"/>
    <w:rsid w:val="00E44595"/>
    <w:rsid w:val="00E446E7"/>
    <w:rsid w:val="00E4495A"/>
    <w:rsid w:val="00E4508C"/>
    <w:rsid w:val="00E450AD"/>
    <w:rsid w:val="00E459A3"/>
    <w:rsid w:val="00E45BDC"/>
    <w:rsid w:val="00E4671C"/>
    <w:rsid w:val="00E4762F"/>
    <w:rsid w:val="00E47685"/>
    <w:rsid w:val="00E47829"/>
    <w:rsid w:val="00E47C59"/>
    <w:rsid w:val="00E5073C"/>
    <w:rsid w:val="00E50F35"/>
    <w:rsid w:val="00E51AA1"/>
    <w:rsid w:val="00E51AF7"/>
    <w:rsid w:val="00E51E0B"/>
    <w:rsid w:val="00E51EA8"/>
    <w:rsid w:val="00E52368"/>
    <w:rsid w:val="00E52483"/>
    <w:rsid w:val="00E52A06"/>
    <w:rsid w:val="00E52E7E"/>
    <w:rsid w:val="00E52F29"/>
    <w:rsid w:val="00E53AF7"/>
    <w:rsid w:val="00E54267"/>
    <w:rsid w:val="00E54DC3"/>
    <w:rsid w:val="00E5503E"/>
    <w:rsid w:val="00E55B85"/>
    <w:rsid w:val="00E56522"/>
    <w:rsid w:val="00E56987"/>
    <w:rsid w:val="00E571D8"/>
    <w:rsid w:val="00E5770E"/>
    <w:rsid w:val="00E57C4C"/>
    <w:rsid w:val="00E605D0"/>
    <w:rsid w:val="00E608B6"/>
    <w:rsid w:val="00E6162C"/>
    <w:rsid w:val="00E62C5C"/>
    <w:rsid w:val="00E62D46"/>
    <w:rsid w:val="00E633F4"/>
    <w:rsid w:val="00E63BF5"/>
    <w:rsid w:val="00E63F47"/>
    <w:rsid w:val="00E659E8"/>
    <w:rsid w:val="00E65F52"/>
    <w:rsid w:val="00E667AE"/>
    <w:rsid w:val="00E66C27"/>
    <w:rsid w:val="00E66F8B"/>
    <w:rsid w:val="00E67095"/>
    <w:rsid w:val="00E6759B"/>
    <w:rsid w:val="00E67C9A"/>
    <w:rsid w:val="00E70011"/>
    <w:rsid w:val="00E701F2"/>
    <w:rsid w:val="00E7116E"/>
    <w:rsid w:val="00E712CF"/>
    <w:rsid w:val="00E71471"/>
    <w:rsid w:val="00E71653"/>
    <w:rsid w:val="00E721C2"/>
    <w:rsid w:val="00E7252E"/>
    <w:rsid w:val="00E72826"/>
    <w:rsid w:val="00E731C9"/>
    <w:rsid w:val="00E73C61"/>
    <w:rsid w:val="00E74AF6"/>
    <w:rsid w:val="00E74D5E"/>
    <w:rsid w:val="00E76731"/>
    <w:rsid w:val="00E76BD9"/>
    <w:rsid w:val="00E76DF7"/>
    <w:rsid w:val="00E77279"/>
    <w:rsid w:val="00E77E9D"/>
    <w:rsid w:val="00E80027"/>
    <w:rsid w:val="00E80DE1"/>
    <w:rsid w:val="00E813C0"/>
    <w:rsid w:val="00E814A9"/>
    <w:rsid w:val="00E81634"/>
    <w:rsid w:val="00E81983"/>
    <w:rsid w:val="00E83137"/>
    <w:rsid w:val="00E83974"/>
    <w:rsid w:val="00E8438F"/>
    <w:rsid w:val="00E84A0B"/>
    <w:rsid w:val="00E85B32"/>
    <w:rsid w:val="00E86B7C"/>
    <w:rsid w:val="00E86DC5"/>
    <w:rsid w:val="00E86F97"/>
    <w:rsid w:val="00E90447"/>
    <w:rsid w:val="00E91B1F"/>
    <w:rsid w:val="00E91F33"/>
    <w:rsid w:val="00E92650"/>
    <w:rsid w:val="00E92C4C"/>
    <w:rsid w:val="00E941B5"/>
    <w:rsid w:val="00E94368"/>
    <w:rsid w:val="00E94934"/>
    <w:rsid w:val="00E94C2D"/>
    <w:rsid w:val="00E94CCF"/>
    <w:rsid w:val="00E94F1D"/>
    <w:rsid w:val="00E95A8A"/>
    <w:rsid w:val="00E9647D"/>
    <w:rsid w:val="00E96E4A"/>
    <w:rsid w:val="00E9707E"/>
    <w:rsid w:val="00EA02A2"/>
    <w:rsid w:val="00EA043E"/>
    <w:rsid w:val="00EA0AF1"/>
    <w:rsid w:val="00EA2145"/>
    <w:rsid w:val="00EA2AA4"/>
    <w:rsid w:val="00EA3150"/>
    <w:rsid w:val="00EA4274"/>
    <w:rsid w:val="00EA44D8"/>
    <w:rsid w:val="00EA4E28"/>
    <w:rsid w:val="00EA5157"/>
    <w:rsid w:val="00EA5AE6"/>
    <w:rsid w:val="00EA5F3A"/>
    <w:rsid w:val="00EA6640"/>
    <w:rsid w:val="00EA66D6"/>
    <w:rsid w:val="00EA68AE"/>
    <w:rsid w:val="00EA6A6F"/>
    <w:rsid w:val="00EA76B5"/>
    <w:rsid w:val="00EA7FD7"/>
    <w:rsid w:val="00EB191F"/>
    <w:rsid w:val="00EB2177"/>
    <w:rsid w:val="00EB2CD1"/>
    <w:rsid w:val="00EB2DE0"/>
    <w:rsid w:val="00EB39F4"/>
    <w:rsid w:val="00EB4390"/>
    <w:rsid w:val="00EB5152"/>
    <w:rsid w:val="00EB518F"/>
    <w:rsid w:val="00EB546D"/>
    <w:rsid w:val="00EB5568"/>
    <w:rsid w:val="00EB57AA"/>
    <w:rsid w:val="00EB58D0"/>
    <w:rsid w:val="00EB5C4D"/>
    <w:rsid w:val="00EB6305"/>
    <w:rsid w:val="00EB650E"/>
    <w:rsid w:val="00EB65D2"/>
    <w:rsid w:val="00EB6EA1"/>
    <w:rsid w:val="00EB77FB"/>
    <w:rsid w:val="00EB7FD9"/>
    <w:rsid w:val="00EC01CD"/>
    <w:rsid w:val="00EC01E9"/>
    <w:rsid w:val="00EC02F7"/>
    <w:rsid w:val="00EC0FA0"/>
    <w:rsid w:val="00EC1925"/>
    <w:rsid w:val="00EC1F5A"/>
    <w:rsid w:val="00EC20C6"/>
    <w:rsid w:val="00EC39A1"/>
    <w:rsid w:val="00EC3A6E"/>
    <w:rsid w:val="00EC5273"/>
    <w:rsid w:val="00EC5FE7"/>
    <w:rsid w:val="00EC684A"/>
    <w:rsid w:val="00EC7206"/>
    <w:rsid w:val="00EC73C1"/>
    <w:rsid w:val="00ED0452"/>
    <w:rsid w:val="00ED0BBA"/>
    <w:rsid w:val="00ED0DD7"/>
    <w:rsid w:val="00ED0DE3"/>
    <w:rsid w:val="00ED11BA"/>
    <w:rsid w:val="00ED1705"/>
    <w:rsid w:val="00ED1AC4"/>
    <w:rsid w:val="00ED2507"/>
    <w:rsid w:val="00ED2588"/>
    <w:rsid w:val="00ED29CC"/>
    <w:rsid w:val="00ED3399"/>
    <w:rsid w:val="00ED3AE3"/>
    <w:rsid w:val="00ED43F4"/>
    <w:rsid w:val="00ED47A3"/>
    <w:rsid w:val="00ED5730"/>
    <w:rsid w:val="00ED5E64"/>
    <w:rsid w:val="00ED605D"/>
    <w:rsid w:val="00ED620C"/>
    <w:rsid w:val="00ED6444"/>
    <w:rsid w:val="00ED6C62"/>
    <w:rsid w:val="00EE055C"/>
    <w:rsid w:val="00EE0D41"/>
    <w:rsid w:val="00EE1082"/>
    <w:rsid w:val="00EE1AC2"/>
    <w:rsid w:val="00EE1B04"/>
    <w:rsid w:val="00EE1BF9"/>
    <w:rsid w:val="00EE2431"/>
    <w:rsid w:val="00EE31F3"/>
    <w:rsid w:val="00EE377D"/>
    <w:rsid w:val="00EE3DB9"/>
    <w:rsid w:val="00EE435A"/>
    <w:rsid w:val="00EE4A5D"/>
    <w:rsid w:val="00EE4C1B"/>
    <w:rsid w:val="00EE4D85"/>
    <w:rsid w:val="00EE52AD"/>
    <w:rsid w:val="00EE6D71"/>
    <w:rsid w:val="00EE6DEB"/>
    <w:rsid w:val="00EE783E"/>
    <w:rsid w:val="00EF01EA"/>
    <w:rsid w:val="00EF0230"/>
    <w:rsid w:val="00EF085D"/>
    <w:rsid w:val="00EF0B13"/>
    <w:rsid w:val="00EF22D3"/>
    <w:rsid w:val="00EF2629"/>
    <w:rsid w:val="00EF335E"/>
    <w:rsid w:val="00EF40D2"/>
    <w:rsid w:val="00EF43D9"/>
    <w:rsid w:val="00EF51C5"/>
    <w:rsid w:val="00F01056"/>
    <w:rsid w:val="00F017DE"/>
    <w:rsid w:val="00F0188C"/>
    <w:rsid w:val="00F01B20"/>
    <w:rsid w:val="00F020E9"/>
    <w:rsid w:val="00F020EB"/>
    <w:rsid w:val="00F022A7"/>
    <w:rsid w:val="00F02DC6"/>
    <w:rsid w:val="00F03DA5"/>
    <w:rsid w:val="00F04281"/>
    <w:rsid w:val="00F050DF"/>
    <w:rsid w:val="00F05F84"/>
    <w:rsid w:val="00F07385"/>
    <w:rsid w:val="00F07550"/>
    <w:rsid w:val="00F077BE"/>
    <w:rsid w:val="00F1067A"/>
    <w:rsid w:val="00F10A99"/>
    <w:rsid w:val="00F111DD"/>
    <w:rsid w:val="00F118C1"/>
    <w:rsid w:val="00F12E15"/>
    <w:rsid w:val="00F12FE1"/>
    <w:rsid w:val="00F13677"/>
    <w:rsid w:val="00F13839"/>
    <w:rsid w:val="00F1441E"/>
    <w:rsid w:val="00F14498"/>
    <w:rsid w:val="00F14E6F"/>
    <w:rsid w:val="00F14EDD"/>
    <w:rsid w:val="00F14F1B"/>
    <w:rsid w:val="00F1647A"/>
    <w:rsid w:val="00F16BFA"/>
    <w:rsid w:val="00F21A9B"/>
    <w:rsid w:val="00F224F0"/>
    <w:rsid w:val="00F22762"/>
    <w:rsid w:val="00F23219"/>
    <w:rsid w:val="00F23D51"/>
    <w:rsid w:val="00F2416D"/>
    <w:rsid w:val="00F24898"/>
    <w:rsid w:val="00F261F0"/>
    <w:rsid w:val="00F272C4"/>
    <w:rsid w:val="00F27860"/>
    <w:rsid w:val="00F300ED"/>
    <w:rsid w:val="00F31323"/>
    <w:rsid w:val="00F314A3"/>
    <w:rsid w:val="00F328DC"/>
    <w:rsid w:val="00F33BF4"/>
    <w:rsid w:val="00F33EEC"/>
    <w:rsid w:val="00F34671"/>
    <w:rsid w:val="00F34727"/>
    <w:rsid w:val="00F34879"/>
    <w:rsid w:val="00F34FB0"/>
    <w:rsid w:val="00F35013"/>
    <w:rsid w:val="00F35A9C"/>
    <w:rsid w:val="00F37B2E"/>
    <w:rsid w:val="00F40783"/>
    <w:rsid w:val="00F40C1E"/>
    <w:rsid w:val="00F417B5"/>
    <w:rsid w:val="00F41B15"/>
    <w:rsid w:val="00F41F5E"/>
    <w:rsid w:val="00F42796"/>
    <w:rsid w:val="00F42D59"/>
    <w:rsid w:val="00F434B0"/>
    <w:rsid w:val="00F436D7"/>
    <w:rsid w:val="00F43A65"/>
    <w:rsid w:val="00F44885"/>
    <w:rsid w:val="00F45127"/>
    <w:rsid w:val="00F4590D"/>
    <w:rsid w:val="00F45B40"/>
    <w:rsid w:val="00F4636C"/>
    <w:rsid w:val="00F46751"/>
    <w:rsid w:val="00F46C61"/>
    <w:rsid w:val="00F46F94"/>
    <w:rsid w:val="00F47E08"/>
    <w:rsid w:val="00F50014"/>
    <w:rsid w:val="00F502C6"/>
    <w:rsid w:val="00F51CED"/>
    <w:rsid w:val="00F53821"/>
    <w:rsid w:val="00F54D8B"/>
    <w:rsid w:val="00F55248"/>
    <w:rsid w:val="00F55343"/>
    <w:rsid w:val="00F55816"/>
    <w:rsid w:val="00F56284"/>
    <w:rsid w:val="00F57C11"/>
    <w:rsid w:val="00F57DC4"/>
    <w:rsid w:val="00F57FCC"/>
    <w:rsid w:val="00F60857"/>
    <w:rsid w:val="00F613FD"/>
    <w:rsid w:val="00F61828"/>
    <w:rsid w:val="00F61EA9"/>
    <w:rsid w:val="00F63694"/>
    <w:rsid w:val="00F63CEB"/>
    <w:rsid w:val="00F642A4"/>
    <w:rsid w:val="00F64B85"/>
    <w:rsid w:val="00F6507E"/>
    <w:rsid w:val="00F66030"/>
    <w:rsid w:val="00F66297"/>
    <w:rsid w:val="00F66325"/>
    <w:rsid w:val="00F66A3D"/>
    <w:rsid w:val="00F67121"/>
    <w:rsid w:val="00F679C1"/>
    <w:rsid w:val="00F67C7C"/>
    <w:rsid w:val="00F7007D"/>
    <w:rsid w:val="00F701EC"/>
    <w:rsid w:val="00F70654"/>
    <w:rsid w:val="00F70C3A"/>
    <w:rsid w:val="00F70DB8"/>
    <w:rsid w:val="00F71A09"/>
    <w:rsid w:val="00F72552"/>
    <w:rsid w:val="00F72695"/>
    <w:rsid w:val="00F726E2"/>
    <w:rsid w:val="00F728EA"/>
    <w:rsid w:val="00F728F7"/>
    <w:rsid w:val="00F73B87"/>
    <w:rsid w:val="00F73DF1"/>
    <w:rsid w:val="00F75415"/>
    <w:rsid w:val="00F761E3"/>
    <w:rsid w:val="00F77453"/>
    <w:rsid w:val="00F8017E"/>
    <w:rsid w:val="00F801EF"/>
    <w:rsid w:val="00F8064B"/>
    <w:rsid w:val="00F81319"/>
    <w:rsid w:val="00F817FE"/>
    <w:rsid w:val="00F81DBB"/>
    <w:rsid w:val="00F81FA2"/>
    <w:rsid w:val="00F82461"/>
    <w:rsid w:val="00F833D5"/>
    <w:rsid w:val="00F83B3C"/>
    <w:rsid w:val="00F8470C"/>
    <w:rsid w:val="00F84DE7"/>
    <w:rsid w:val="00F856A2"/>
    <w:rsid w:val="00F87322"/>
    <w:rsid w:val="00F87C1A"/>
    <w:rsid w:val="00F87E3E"/>
    <w:rsid w:val="00F90058"/>
    <w:rsid w:val="00F90409"/>
    <w:rsid w:val="00F908DE"/>
    <w:rsid w:val="00F90DF7"/>
    <w:rsid w:val="00F90F5B"/>
    <w:rsid w:val="00F90FE1"/>
    <w:rsid w:val="00F90FEC"/>
    <w:rsid w:val="00F91BFB"/>
    <w:rsid w:val="00F925CF"/>
    <w:rsid w:val="00F92A2B"/>
    <w:rsid w:val="00F92AEA"/>
    <w:rsid w:val="00F92CBB"/>
    <w:rsid w:val="00F92FDC"/>
    <w:rsid w:val="00F93B98"/>
    <w:rsid w:val="00F954DD"/>
    <w:rsid w:val="00F95984"/>
    <w:rsid w:val="00F9609E"/>
    <w:rsid w:val="00F963BB"/>
    <w:rsid w:val="00F97334"/>
    <w:rsid w:val="00F97949"/>
    <w:rsid w:val="00F97D80"/>
    <w:rsid w:val="00F97F5C"/>
    <w:rsid w:val="00FA024B"/>
    <w:rsid w:val="00FA065E"/>
    <w:rsid w:val="00FA108F"/>
    <w:rsid w:val="00FA2464"/>
    <w:rsid w:val="00FA2821"/>
    <w:rsid w:val="00FA2A8F"/>
    <w:rsid w:val="00FA2C02"/>
    <w:rsid w:val="00FA2C8C"/>
    <w:rsid w:val="00FA3018"/>
    <w:rsid w:val="00FA4631"/>
    <w:rsid w:val="00FA62CC"/>
    <w:rsid w:val="00FA6661"/>
    <w:rsid w:val="00FA6776"/>
    <w:rsid w:val="00FA76C6"/>
    <w:rsid w:val="00FB09C1"/>
    <w:rsid w:val="00FB0A56"/>
    <w:rsid w:val="00FB0A8D"/>
    <w:rsid w:val="00FB105E"/>
    <w:rsid w:val="00FB163D"/>
    <w:rsid w:val="00FB1969"/>
    <w:rsid w:val="00FB3209"/>
    <w:rsid w:val="00FB3901"/>
    <w:rsid w:val="00FB429C"/>
    <w:rsid w:val="00FB4474"/>
    <w:rsid w:val="00FB462D"/>
    <w:rsid w:val="00FB5310"/>
    <w:rsid w:val="00FB55BF"/>
    <w:rsid w:val="00FB5627"/>
    <w:rsid w:val="00FB5767"/>
    <w:rsid w:val="00FB57B6"/>
    <w:rsid w:val="00FB6514"/>
    <w:rsid w:val="00FB72EE"/>
    <w:rsid w:val="00FC12BC"/>
    <w:rsid w:val="00FC3333"/>
    <w:rsid w:val="00FC3464"/>
    <w:rsid w:val="00FC4672"/>
    <w:rsid w:val="00FC4777"/>
    <w:rsid w:val="00FC5014"/>
    <w:rsid w:val="00FC6865"/>
    <w:rsid w:val="00FC6BA2"/>
    <w:rsid w:val="00FC749A"/>
    <w:rsid w:val="00FC781D"/>
    <w:rsid w:val="00FC7C9F"/>
    <w:rsid w:val="00FC7E2E"/>
    <w:rsid w:val="00FD14D2"/>
    <w:rsid w:val="00FD1FAD"/>
    <w:rsid w:val="00FD281D"/>
    <w:rsid w:val="00FD2D07"/>
    <w:rsid w:val="00FD3E1E"/>
    <w:rsid w:val="00FD3E83"/>
    <w:rsid w:val="00FD40E4"/>
    <w:rsid w:val="00FD42FE"/>
    <w:rsid w:val="00FD5A9A"/>
    <w:rsid w:val="00FD645B"/>
    <w:rsid w:val="00FD6854"/>
    <w:rsid w:val="00FD6AF9"/>
    <w:rsid w:val="00FD7623"/>
    <w:rsid w:val="00FE0C61"/>
    <w:rsid w:val="00FE16F2"/>
    <w:rsid w:val="00FE18F0"/>
    <w:rsid w:val="00FE1996"/>
    <w:rsid w:val="00FE204E"/>
    <w:rsid w:val="00FE2982"/>
    <w:rsid w:val="00FE2EAE"/>
    <w:rsid w:val="00FE37B8"/>
    <w:rsid w:val="00FE3BEC"/>
    <w:rsid w:val="00FE583F"/>
    <w:rsid w:val="00FE5BF5"/>
    <w:rsid w:val="00FE5C32"/>
    <w:rsid w:val="00FE5F04"/>
    <w:rsid w:val="00FE6C8E"/>
    <w:rsid w:val="00FE7569"/>
    <w:rsid w:val="00FE799F"/>
    <w:rsid w:val="00FE7A87"/>
    <w:rsid w:val="00FE7FF6"/>
    <w:rsid w:val="00FF046D"/>
    <w:rsid w:val="00FF0C3C"/>
    <w:rsid w:val="00FF12F3"/>
    <w:rsid w:val="00FF2C4F"/>
    <w:rsid w:val="00FF3120"/>
    <w:rsid w:val="00FF404C"/>
    <w:rsid w:val="00FF4DB9"/>
    <w:rsid w:val="00FF4EF7"/>
    <w:rsid w:val="00FF5C64"/>
    <w:rsid w:val="00FF5E92"/>
    <w:rsid w:val="00FF631D"/>
    <w:rsid w:val="00FF695F"/>
    <w:rsid w:val="00FF6A17"/>
    <w:rsid w:val="00FF6BA4"/>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37569"/>
    <o:shapelayout v:ext="edit">
      <o:idmap v:ext="edit" data="1"/>
    </o:shapelayout>
  </w:shapeDefaults>
  <w:decimalSymbol w:val="."/>
  <w:listSeparator w:val=","/>
  <w15:docId w15:val="{AE81BD19-662D-4CEA-9165-BC72A69A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7E"/>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1"/>
    <w:qFormat/>
    <w:rsid w:val="00CD013B"/>
    <w:pPr>
      <w:autoSpaceDE w:val="0"/>
      <w:autoSpaceDN w:val="0"/>
      <w:adjustRightInd w:val="0"/>
      <w:outlineLvl w:val="0"/>
    </w:pPr>
    <w:rPr>
      <w:rFonts w:ascii="Times New Roman" w:hAnsi="Times New Roman"/>
      <w:snapToGrid/>
      <w:szCs w:val="24"/>
    </w:rPr>
  </w:style>
  <w:style w:type="paragraph" w:styleId="Heading2">
    <w:name w:val="heading 2"/>
    <w:basedOn w:val="Normal"/>
    <w:next w:val="Normal"/>
    <w:link w:val="Heading2Char"/>
    <w:uiPriority w:val="1"/>
    <w:unhideWhenUsed/>
    <w:qFormat/>
    <w:rsid w:val="00AC52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FAF"/>
    <w:pPr>
      <w:spacing w:after="0" w:line="240" w:lineRule="auto"/>
    </w:pPr>
    <w:rPr>
      <w:rFonts w:ascii="Arial" w:eastAsia="Calibri" w:hAnsi="Arial" w:cs="Arial"/>
      <w:sz w:val="24"/>
      <w:szCs w:val="24"/>
    </w:rPr>
  </w:style>
  <w:style w:type="paragraph" w:styleId="BodyTextIndent">
    <w:name w:val="Body Text Indent"/>
    <w:basedOn w:val="Normal"/>
    <w:link w:val="BodyTextIndentChar"/>
    <w:rsid w:val="00186FAF"/>
    <w:pPr>
      <w:widowControl/>
      <w:suppressAutoHyphens/>
      <w:ind w:left="720"/>
      <w:jc w:val="both"/>
    </w:pPr>
    <w:rPr>
      <w:rFonts w:ascii="Maiandra GD" w:hAnsi="Maiandra GD" w:cs="New York"/>
      <w:snapToGrid/>
      <w:lang w:eastAsia="ar-SA"/>
    </w:rPr>
  </w:style>
  <w:style w:type="character" w:customStyle="1" w:styleId="BodyTextIndentChar">
    <w:name w:val="Body Text Indent Char"/>
    <w:basedOn w:val="DefaultParagraphFont"/>
    <w:link w:val="BodyTextIndent"/>
    <w:rsid w:val="00186FAF"/>
    <w:rPr>
      <w:rFonts w:ascii="Maiandra GD" w:eastAsia="Times New Roman" w:hAnsi="Maiandra GD" w:cs="New York"/>
      <w:sz w:val="24"/>
      <w:szCs w:val="20"/>
      <w:lang w:eastAsia="ar-SA"/>
    </w:rPr>
  </w:style>
  <w:style w:type="paragraph" w:styleId="Header">
    <w:name w:val="header"/>
    <w:basedOn w:val="Normal"/>
    <w:link w:val="HeaderChar"/>
    <w:uiPriority w:val="99"/>
    <w:unhideWhenUsed/>
    <w:rsid w:val="00AD2377"/>
    <w:pPr>
      <w:tabs>
        <w:tab w:val="center" w:pos="4680"/>
        <w:tab w:val="right" w:pos="9360"/>
      </w:tabs>
    </w:pPr>
  </w:style>
  <w:style w:type="character" w:customStyle="1" w:styleId="HeaderChar">
    <w:name w:val="Header Char"/>
    <w:basedOn w:val="DefaultParagraphFont"/>
    <w:link w:val="Header"/>
    <w:uiPriority w:val="99"/>
    <w:rsid w:val="00AD2377"/>
    <w:rPr>
      <w:rFonts w:ascii="Courier" w:eastAsia="Times New Roman" w:hAnsi="Courier" w:cs="Times New Roman"/>
      <w:snapToGrid w:val="0"/>
      <w:sz w:val="24"/>
      <w:szCs w:val="20"/>
    </w:rPr>
  </w:style>
  <w:style w:type="paragraph" w:styleId="Footer">
    <w:name w:val="footer"/>
    <w:aliases w:val="f,footer"/>
    <w:basedOn w:val="Normal"/>
    <w:link w:val="FooterChar"/>
    <w:uiPriority w:val="99"/>
    <w:unhideWhenUsed/>
    <w:rsid w:val="00AD2377"/>
    <w:pPr>
      <w:tabs>
        <w:tab w:val="center" w:pos="4680"/>
        <w:tab w:val="right" w:pos="9360"/>
      </w:tabs>
    </w:pPr>
  </w:style>
  <w:style w:type="character" w:customStyle="1" w:styleId="FooterChar">
    <w:name w:val="Footer Char"/>
    <w:aliases w:val="f Char,footer Char"/>
    <w:basedOn w:val="DefaultParagraphFont"/>
    <w:link w:val="Footer"/>
    <w:uiPriority w:val="99"/>
    <w:rsid w:val="00AD2377"/>
    <w:rPr>
      <w:rFonts w:ascii="Courier" w:eastAsia="Times New Roman" w:hAnsi="Courier" w:cs="Times New Roman"/>
      <w:snapToGrid w:val="0"/>
      <w:sz w:val="24"/>
      <w:szCs w:val="20"/>
    </w:rPr>
  </w:style>
  <w:style w:type="paragraph" w:styleId="BodyText">
    <w:name w:val="Body Text"/>
    <w:basedOn w:val="Normal"/>
    <w:link w:val="BodyTextChar"/>
    <w:uiPriority w:val="1"/>
    <w:qFormat/>
    <w:rsid w:val="00EE6D71"/>
    <w:pPr>
      <w:widowControl/>
      <w:suppressAutoHyphens/>
      <w:jc w:val="both"/>
    </w:pPr>
    <w:rPr>
      <w:rFonts w:ascii="Maiandra GD" w:hAnsi="Maiandra GD" w:cs="New York"/>
      <w:snapToGrid/>
      <w:lang w:eastAsia="ar-SA"/>
    </w:rPr>
  </w:style>
  <w:style w:type="character" w:customStyle="1" w:styleId="BodyTextChar">
    <w:name w:val="Body Text Char"/>
    <w:basedOn w:val="DefaultParagraphFont"/>
    <w:link w:val="BodyText"/>
    <w:rsid w:val="00EE6D71"/>
    <w:rPr>
      <w:rFonts w:ascii="Maiandra GD" w:eastAsia="Times New Roman" w:hAnsi="Maiandra GD" w:cs="New York"/>
      <w:sz w:val="24"/>
      <w:szCs w:val="20"/>
      <w:lang w:eastAsia="ar-SA"/>
    </w:rPr>
  </w:style>
  <w:style w:type="paragraph" w:styleId="ListParagraph">
    <w:name w:val="List Paragraph"/>
    <w:basedOn w:val="Normal"/>
    <w:uiPriority w:val="34"/>
    <w:qFormat/>
    <w:rsid w:val="00894053"/>
    <w:pPr>
      <w:ind w:left="720"/>
      <w:contextualSpacing/>
    </w:pPr>
  </w:style>
  <w:style w:type="paragraph" w:styleId="BalloonText">
    <w:name w:val="Balloon Text"/>
    <w:basedOn w:val="Normal"/>
    <w:link w:val="BalloonTextChar"/>
    <w:uiPriority w:val="99"/>
    <w:semiHidden/>
    <w:unhideWhenUsed/>
    <w:rsid w:val="00BA46DF"/>
    <w:rPr>
      <w:rFonts w:ascii="Tahoma" w:hAnsi="Tahoma" w:cs="Tahoma"/>
      <w:sz w:val="16"/>
      <w:szCs w:val="16"/>
    </w:rPr>
  </w:style>
  <w:style w:type="character" w:customStyle="1" w:styleId="BalloonTextChar">
    <w:name w:val="Balloon Text Char"/>
    <w:basedOn w:val="DefaultParagraphFont"/>
    <w:link w:val="BalloonText"/>
    <w:uiPriority w:val="99"/>
    <w:semiHidden/>
    <w:rsid w:val="00BA46DF"/>
    <w:rPr>
      <w:rFonts w:ascii="Tahoma" w:eastAsia="Times New Roman" w:hAnsi="Tahoma" w:cs="Tahoma"/>
      <w:snapToGrid w:val="0"/>
      <w:sz w:val="16"/>
      <w:szCs w:val="16"/>
    </w:rPr>
  </w:style>
  <w:style w:type="paragraph" w:styleId="NormalWeb">
    <w:name w:val="Normal (Web)"/>
    <w:basedOn w:val="Normal"/>
    <w:uiPriority w:val="99"/>
    <w:semiHidden/>
    <w:unhideWhenUsed/>
    <w:rsid w:val="003C376A"/>
    <w:rPr>
      <w:rFonts w:ascii="Times New Roman" w:hAnsi="Times New Roman"/>
      <w:szCs w:val="24"/>
    </w:rPr>
  </w:style>
  <w:style w:type="character" w:styleId="Hyperlink">
    <w:name w:val="Hyperlink"/>
    <w:basedOn w:val="DefaultParagraphFont"/>
    <w:uiPriority w:val="99"/>
    <w:unhideWhenUsed/>
    <w:rsid w:val="008A6F4C"/>
    <w:rPr>
      <w:color w:val="0000FF" w:themeColor="hyperlink"/>
      <w:u w:val="single"/>
    </w:rPr>
  </w:style>
  <w:style w:type="table" w:styleId="TableGrid">
    <w:name w:val="Table Grid"/>
    <w:basedOn w:val="TableNormal"/>
    <w:uiPriority w:val="39"/>
    <w:rsid w:val="00F642A4"/>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FE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A043E"/>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D013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C527E"/>
    <w:rPr>
      <w:rFonts w:asciiTheme="majorHAnsi" w:eastAsiaTheme="majorEastAsia" w:hAnsiTheme="majorHAnsi" w:cstheme="majorBidi"/>
      <w:snapToGrid w:val="0"/>
      <w:color w:val="365F91" w:themeColor="accent1" w:themeShade="BF"/>
      <w:sz w:val="26"/>
      <w:szCs w:val="26"/>
    </w:rPr>
  </w:style>
  <w:style w:type="paragraph" w:styleId="TOC1">
    <w:name w:val="toc 1"/>
    <w:basedOn w:val="Normal"/>
    <w:uiPriority w:val="1"/>
    <w:qFormat/>
    <w:rsid w:val="00AC527E"/>
    <w:pPr>
      <w:spacing w:before="235"/>
    </w:pPr>
    <w:rPr>
      <w:rFonts w:ascii="Times New Roman" w:hAnsi="Times New Roman" w:cstheme="minorBidi"/>
      <w:snapToGrid/>
      <w:szCs w:val="24"/>
    </w:rPr>
  </w:style>
  <w:style w:type="paragraph" w:styleId="TOC2">
    <w:name w:val="toc 2"/>
    <w:basedOn w:val="Normal"/>
    <w:uiPriority w:val="1"/>
    <w:qFormat/>
    <w:rsid w:val="00AC527E"/>
    <w:pPr>
      <w:spacing w:before="120"/>
      <w:ind w:left="119"/>
    </w:pPr>
    <w:rPr>
      <w:rFonts w:ascii="Times New Roman" w:hAnsi="Times New Roman" w:cstheme="minorBidi"/>
      <w:snapToGrid/>
      <w:szCs w:val="24"/>
    </w:rPr>
  </w:style>
  <w:style w:type="paragraph" w:styleId="TOC3">
    <w:name w:val="toc 3"/>
    <w:basedOn w:val="Normal"/>
    <w:uiPriority w:val="1"/>
    <w:qFormat/>
    <w:rsid w:val="00AC527E"/>
    <w:pPr>
      <w:ind w:left="1560" w:hanging="720"/>
    </w:pPr>
    <w:rPr>
      <w:rFonts w:ascii="Times New Roman" w:hAnsi="Times New Roman" w:cstheme="minorBidi"/>
      <w:snapToGrid/>
      <w:szCs w:val="24"/>
    </w:rPr>
  </w:style>
  <w:style w:type="paragraph" w:styleId="TOC4">
    <w:name w:val="toc 4"/>
    <w:basedOn w:val="Normal"/>
    <w:uiPriority w:val="1"/>
    <w:qFormat/>
    <w:rsid w:val="00AC527E"/>
    <w:pPr>
      <w:spacing w:before="56"/>
      <w:ind w:left="3465"/>
    </w:pPr>
    <w:rPr>
      <w:rFonts w:ascii="Times New Roman" w:hAnsi="Times New Roman" w:cstheme="minorBidi"/>
      <w:b/>
      <w:bCs/>
      <w:snapToGrid/>
      <w:szCs w:val="24"/>
    </w:rPr>
  </w:style>
  <w:style w:type="paragraph" w:styleId="TOC5">
    <w:name w:val="toc 5"/>
    <w:basedOn w:val="Normal"/>
    <w:uiPriority w:val="1"/>
    <w:qFormat/>
    <w:rsid w:val="00AC527E"/>
    <w:pPr>
      <w:spacing w:before="305"/>
      <w:ind w:left="3466"/>
    </w:pPr>
    <w:rPr>
      <w:rFonts w:ascii="Times New Roman" w:hAnsi="Times New Roman" w:cstheme="minorBidi"/>
      <w:snapToGrid/>
      <w:szCs w:val="24"/>
    </w:rPr>
  </w:style>
  <w:style w:type="paragraph" w:customStyle="1" w:styleId="TableParagraph">
    <w:name w:val="Table Paragraph"/>
    <w:basedOn w:val="Normal"/>
    <w:uiPriority w:val="1"/>
    <w:qFormat/>
    <w:rsid w:val="00AC527E"/>
    <w:rPr>
      <w:rFonts w:asciiTheme="minorHAnsi" w:eastAsiaTheme="minorHAnsi" w:hAnsiTheme="minorHAnsi" w:cstheme="minorBidi"/>
      <w:snapToGrid/>
      <w:sz w:val="22"/>
      <w:szCs w:val="22"/>
    </w:rPr>
  </w:style>
  <w:style w:type="paragraph" w:styleId="BodyTextFirstIndent">
    <w:name w:val="Body Text First Indent"/>
    <w:basedOn w:val="BodyText"/>
    <w:link w:val="BodyTextFirstIndentChar"/>
    <w:uiPriority w:val="99"/>
    <w:unhideWhenUsed/>
    <w:rsid w:val="00AC527E"/>
    <w:pPr>
      <w:widowControl w:val="0"/>
      <w:suppressAutoHyphens w:val="0"/>
      <w:ind w:firstLine="360"/>
      <w:jc w:val="left"/>
    </w:pPr>
    <w:rPr>
      <w:rFonts w:ascii="Courier" w:hAnsi="Courier" w:cs="Times New Roman"/>
      <w:snapToGrid w:val="0"/>
      <w:lang w:eastAsia="en-US"/>
    </w:rPr>
  </w:style>
  <w:style w:type="character" w:customStyle="1" w:styleId="BodyTextFirstIndentChar">
    <w:name w:val="Body Text First Indent Char"/>
    <w:basedOn w:val="BodyTextChar"/>
    <w:link w:val="BodyTextFirstIndent"/>
    <w:uiPriority w:val="99"/>
    <w:rsid w:val="00AC527E"/>
    <w:rPr>
      <w:rFonts w:ascii="Courier" w:eastAsia="Times New Roman" w:hAnsi="Courier" w:cs="Times New Roman"/>
      <w:snapToGrid w:val="0"/>
      <w:sz w:val="24"/>
      <w:szCs w:val="20"/>
      <w:lang w:eastAsia="ar-SA"/>
    </w:rPr>
  </w:style>
  <w:style w:type="paragraph" w:customStyle="1" w:styleId="TabbedL1">
    <w:name w:val="Tabbed_L1"/>
    <w:basedOn w:val="Normal"/>
    <w:next w:val="BodyText"/>
    <w:rsid w:val="00AC527E"/>
    <w:pPr>
      <w:widowControl/>
      <w:numPr>
        <w:numId w:val="1"/>
      </w:numPr>
      <w:spacing w:after="240"/>
      <w:jc w:val="both"/>
      <w:outlineLvl w:val="0"/>
    </w:pPr>
    <w:rPr>
      <w:rFonts w:ascii="Times New Roman" w:hAnsi="Times New Roman"/>
      <w:snapToGrid/>
    </w:rPr>
  </w:style>
  <w:style w:type="paragraph" w:customStyle="1" w:styleId="TabbedL2">
    <w:name w:val="Tabbed_L2"/>
    <w:basedOn w:val="TabbedL1"/>
    <w:next w:val="BodyText"/>
    <w:rsid w:val="00AC527E"/>
    <w:pPr>
      <w:numPr>
        <w:ilvl w:val="1"/>
      </w:numPr>
      <w:outlineLvl w:val="1"/>
    </w:pPr>
  </w:style>
  <w:style w:type="paragraph" w:customStyle="1" w:styleId="TabbedL3">
    <w:name w:val="Tabbed_L3"/>
    <w:basedOn w:val="TabbedL2"/>
    <w:next w:val="BodyText"/>
    <w:rsid w:val="00AC527E"/>
    <w:pPr>
      <w:numPr>
        <w:ilvl w:val="2"/>
      </w:numPr>
      <w:outlineLvl w:val="2"/>
    </w:pPr>
  </w:style>
  <w:style w:type="paragraph" w:customStyle="1" w:styleId="TabbedL4">
    <w:name w:val="Tabbed_L4"/>
    <w:basedOn w:val="TabbedL3"/>
    <w:next w:val="BodyText"/>
    <w:rsid w:val="00AC527E"/>
    <w:pPr>
      <w:numPr>
        <w:ilvl w:val="3"/>
      </w:numPr>
      <w:jc w:val="left"/>
      <w:outlineLvl w:val="3"/>
    </w:pPr>
    <w:rPr>
      <w:sz w:val="20"/>
    </w:rPr>
  </w:style>
  <w:style w:type="paragraph" w:customStyle="1" w:styleId="TabbedL5">
    <w:name w:val="Tabbed_L5"/>
    <w:basedOn w:val="TabbedL4"/>
    <w:next w:val="BodyText"/>
    <w:rsid w:val="00AC527E"/>
    <w:pPr>
      <w:numPr>
        <w:ilvl w:val="4"/>
      </w:numPr>
      <w:outlineLvl w:val="4"/>
    </w:pPr>
  </w:style>
  <w:style w:type="paragraph" w:customStyle="1" w:styleId="TabbedL6">
    <w:name w:val="Tabbed_L6"/>
    <w:basedOn w:val="TabbedL5"/>
    <w:next w:val="BodyText"/>
    <w:rsid w:val="00AC527E"/>
    <w:pPr>
      <w:numPr>
        <w:ilvl w:val="5"/>
      </w:numPr>
      <w:outlineLvl w:val="5"/>
    </w:pPr>
  </w:style>
  <w:style w:type="paragraph" w:customStyle="1" w:styleId="TabbedL7">
    <w:name w:val="Tabbed_L7"/>
    <w:basedOn w:val="TabbedL6"/>
    <w:next w:val="BodyText"/>
    <w:rsid w:val="00AC527E"/>
    <w:pPr>
      <w:numPr>
        <w:ilvl w:val="6"/>
      </w:numPr>
      <w:outlineLvl w:val="6"/>
    </w:pPr>
  </w:style>
  <w:style w:type="paragraph" w:customStyle="1" w:styleId="TabbedL8">
    <w:name w:val="Tabbed_L8"/>
    <w:basedOn w:val="TabbedL7"/>
    <w:next w:val="BodyText"/>
    <w:rsid w:val="00AC527E"/>
    <w:pPr>
      <w:numPr>
        <w:ilvl w:val="7"/>
      </w:numPr>
      <w:outlineLvl w:val="7"/>
    </w:pPr>
  </w:style>
  <w:style w:type="paragraph" w:customStyle="1" w:styleId="TabbedL9">
    <w:name w:val="Tabbed_L9"/>
    <w:basedOn w:val="TabbedL8"/>
    <w:next w:val="BodyText"/>
    <w:rsid w:val="00AC527E"/>
    <w:pPr>
      <w:numPr>
        <w:ilvl w:val="8"/>
      </w:numPr>
      <w:outlineLvl w:val="8"/>
    </w:pPr>
  </w:style>
  <w:style w:type="character" w:styleId="PageNumber">
    <w:name w:val="page number"/>
    <w:basedOn w:val="DefaultParagraphFont"/>
    <w:uiPriority w:val="99"/>
    <w:rsid w:val="00AC527E"/>
  </w:style>
  <w:style w:type="paragraph" w:customStyle="1" w:styleId="DocID">
    <w:name w:val="DocID"/>
    <w:basedOn w:val="Footer"/>
    <w:next w:val="Footer"/>
    <w:link w:val="DocIDChar"/>
    <w:uiPriority w:val="99"/>
    <w:rsid w:val="00AC527E"/>
    <w:pPr>
      <w:widowControl/>
      <w:tabs>
        <w:tab w:val="clear" w:pos="4680"/>
        <w:tab w:val="clear" w:pos="9360"/>
      </w:tabs>
      <w:autoSpaceDE w:val="0"/>
      <w:autoSpaceDN w:val="0"/>
      <w:adjustRightInd w:val="0"/>
    </w:pPr>
    <w:rPr>
      <w:rFonts w:ascii="Times New Roman" w:hAnsi="Times New Roman"/>
      <w:iCs/>
      <w:snapToGrid/>
      <w:sz w:val="16"/>
      <w:szCs w:val="24"/>
    </w:rPr>
  </w:style>
  <w:style w:type="character" w:customStyle="1" w:styleId="DocIDChar">
    <w:name w:val="DocID Char"/>
    <w:link w:val="DocID"/>
    <w:uiPriority w:val="99"/>
    <w:rsid w:val="00AC527E"/>
    <w:rPr>
      <w:rFonts w:ascii="Times New Roman" w:eastAsia="Times New Roman" w:hAnsi="Times New Roman" w:cs="Times New Roman"/>
      <w:iCs/>
      <w:sz w:val="16"/>
      <w:szCs w:val="24"/>
    </w:rPr>
  </w:style>
  <w:style w:type="table" w:customStyle="1" w:styleId="TableGrid6">
    <w:name w:val="Table Grid6"/>
    <w:basedOn w:val="TableNormal"/>
    <w:next w:val="TableGrid"/>
    <w:uiPriority w:val="39"/>
    <w:rsid w:val="0092364B"/>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4537"/>
    <w:pPr>
      <w:widowControl/>
      <w:jc w:val="center"/>
    </w:pPr>
    <w:rPr>
      <w:rFonts w:ascii="Arial" w:hAnsi="Arial"/>
      <w:b/>
      <w:snapToGrid/>
      <w:sz w:val="32"/>
    </w:rPr>
  </w:style>
  <w:style w:type="character" w:customStyle="1" w:styleId="TitleChar">
    <w:name w:val="Title Char"/>
    <w:basedOn w:val="DefaultParagraphFont"/>
    <w:link w:val="Title"/>
    <w:rsid w:val="008D4537"/>
    <w:rPr>
      <w:rFonts w:ascii="Arial" w:eastAsia="Times New Roman" w:hAnsi="Arial" w:cs="Times New Roman"/>
      <w:b/>
      <w:sz w:val="32"/>
      <w:szCs w:val="20"/>
    </w:rPr>
  </w:style>
  <w:style w:type="table" w:customStyle="1" w:styleId="TableGrid7">
    <w:name w:val="Table Grid7"/>
    <w:basedOn w:val="TableNormal"/>
    <w:next w:val="TableGrid"/>
    <w:uiPriority w:val="59"/>
    <w:rsid w:val="000C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rsid w:val="00922CF4"/>
    <w:pPr>
      <w:widowControl/>
      <w:jc w:val="center"/>
    </w:pPr>
    <w:rPr>
      <w:rFonts w:ascii="Arial Black" w:hAnsi="Arial Black" w:cs="Arial"/>
      <w:bCs/>
      <w:snapToGrid/>
      <w:szCs w:val="24"/>
    </w:rPr>
  </w:style>
  <w:style w:type="paragraph" w:customStyle="1" w:styleId="HalfLine">
    <w:name w:val="Half Line"/>
    <w:basedOn w:val="Normal"/>
    <w:rsid w:val="00B046F2"/>
    <w:pPr>
      <w:widowControl/>
      <w:tabs>
        <w:tab w:val="left" w:pos="720"/>
        <w:tab w:val="left" w:pos="1440"/>
        <w:tab w:val="left" w:pos="2160"/>
        <w:tab w:val="left" w:pos="2880"/>
      </w:tabs>
      <w:spacing w:line="120" w:lineRule="exact"/>
      <w:jc w:val="both"/>
    </w:pPr>
    <w:rPr>
      <w:rFonts w:ascii="Arial" w:hAnsi="Arial"/>
      <w:snapToGrid/>
      <w:sz w:val="22"/>
    </w:rPr>
  </w:style>
  <w:style w:type="paragraph" w:customStyle="1" w:styleId="ThirdLine">
    <w:name w:val="Third Line"/>
    <w:basedOn w:val="Normal"/>
    <w:link w:val="ThirdLineChar"/>
    <w:rsid w:val="00B046F2"/>
    <w:pPr>
      <w:widowControl/>
      <w:tabs>
        <w:tab w:val="left" w:pos="720"/>
        <w:tab w:val="left" w:pos="1440"/>
        <w:tab w:val="left" w:pos="2160"/>
        <w:tab w:val="left" w:pos="2880"/>
      </w:tabs>
      <w:spacing w:line="190" w:lineRule="exact"/>
      <w:jc w:val="both"/>
    </w:pPr>
    <w:rPr>
      <w:rFonts w:ascii="Arial" w:hAnsi="Arial"/>
      <w:snapToGrid/>
      <w:sz w:val="22"/>
    </w:rPr>
  </w:style>
  <w:style w:type="paragraph" w:customStyle="1" w:styleId="11">
    <w:name w:val="11"/>
    <w:rsid w:val="00B046F2"/>
    <w:pPr>
      <w:spacing w:after="0" w:line="240" w:lineRule="auto"/>
      <w:jc w:val="center"/>
    </w:pPr>
    <w:rPr>
      <w:rFonts w:ascii="Arial" w:eastAsia="Times New Roman" w:hAnsi="Arial" w:cs="Times New Roman"/>
      <w:b/>
      <w:szCs w:val="20"/>
    </w:rPr>
  </w:style>
  <w:style w:type="character" w:customStyle="1" w:styleId="ThirdLineChar">
    <w:name w:val="Third Line Char"/>
    <w:link w:val="ThirdLine"/>
    <w:rsid w:val="00B046F2"/>
    <w:rPr>
      <w:rFonts w:ascii="Arial" w:eastAsia="Times New Roman" w:hAnsi="Arial" w:cs="Times New Roman"/>
      <w:szCs w:val="20"/>
    </w:rPr>
  </w:style>
  <w:style w:type="paragraph" w:customStyle="1" w:styleId="BodyTextLeft">
    <w:name w:val="Body Text Left"/>
    <w:basedOn w:val="BodyText"/>
    <w:rsid w:val="00B046F2"/>
    <w:pPr>
      <w:suppressAutoHyphens w:val="0"/>
      <w:jc w:val="left"/>
    </w:pPr>
    <w:rPr>
      <w:rFonts w:ascii="Times New Roman" w:hAnsi="Times New Roman" w:cs="Times New Roman"/>
      <w:szCs w:val="24"/>
      <w:lang w:eastAsia="en-US"/>
    </w:rPr>
  </w:style>
  <w:style w:type="paragraph" w:styleId="ListBullet">
    <w:name w:val="List Bullet"/>
    <w:basedOn w:val="Normal"/>
    <w:autoRedefine/>
    <w:semiHidden/>
    <w:rsid w:val="00B046F2"/>
    <w:pPr>
      <w:widowControl/>
      <w:numPr>
        <w:numId w:val="2"/>
      </w:numPr>
      <w:tabs>
        <w:tab w:val="clear" w:pos="360"/>
        <w:tab w:val="num" w:pos="1800"/>
      </w:tabs>
      <w:ind w:left="1800"/>
    </w:pPr>
    <w:rPr>
      <w:rFonts w:ascii="Times New Roman" w:hAnsi="Times New Roman"/>
      <w:snapToGrid/>
      <w:szCs w:val="24"/>
    </w:rPr>
  </w:style>
  <w:style w:type="paragraph" w:customStyle="1" w:styleId="res1L1">
    <w:name w:val="res1_L1"/>
    <w:basedOn w:val="Normal"/>
    <w:next w:val="BodyText"/>
    <w:rsid w:val="00B046F2"/>
    <w:pPr>
      <w:widowControl/>
      <w:numPr>
        <w:numId w:val="3"/>
      </w:numPr>
      <w:spacing w:after="240"/>
      <w:jc w:val="both"/>
      <w:outlineLvl w:val="0"/>
    </w:pPr>
    <w:rPr>
      <w:rFonts w:ascii="Times New Roman" w:hAnsi="Times New Roman"/>
      <w:snapToGrid/>
    </w:rPr>
  </w:style>
  <w:style w:type="paragraph" w:customStyle="1" w:styleId="res1L2">
    <w:name w:val="res1_L2"/>
    <w:basedOn w:val="res1L1"/>
    <w:next w:val="BodyText"/>
    <w:rsid w:val="00B046F2"/>
    <w:pPr>
      <w:numPr>
        <w:ilvl w:val="1"/>
      </w:numPr>
      <w:outlineLvl w:val="1"/>
    </w:pPr>
  </w:style>
  <w:style w:type="paragraph" w:customStyle="1" w:styleId="res1L3">
    <w:name w:val="res1_L3"/>
    <w:basedOn w:val="res1L2"/>
    <w:next w:val="BodyText"/>
    <w:rsid w:val="00B046F2"/>
    <w:pPr>
      <w:numPr>
        <w:ilvl w:val="2"/>
      </w:numPr>
      <w:outlineLvl w:val="2"/>
    </w:pPr>
  </w:style>
  <w:style w:type="paragraph" w:customStyle="1" w:styleId="res1L4">
    <w:name w:val="res1_L4"/>
    <w:basedOn w:val="res1L3"/>
    <w:next w:val="BodyText"/>
    <w:rsid w:val="00B046F2"/>
    <w:pPr>
      <w:numPr>
        <w:ilvl w:val="3"/>
      </w:numPr>
      <w:outlineLvl w:val="3"/>
    </w:pPr>
  </w:style>
  <w:style w:type="paragraph" w:customStyle="1" w:styleId="res1L5">
    <w:name w:val="res1_L5"/>
    <w:basedOn w:val="res1L4"/>
    <w:next w:val="BodyText"/>
    <w:rsid w:val="00B046F2"/>
    <w:pPr>
      <w:numPr>
        <w:ilvl w:val="4"/>
      </w:numPr>
      <w:jc w:val="left"/>
      <w:outlineLvl w:val="4"/>
    </w:pPr>
  </w:style>
  <w:style w:type="paragraph" w:customStyle="1" w:styleId="res1L6">
    <w:name w:val="res1_L6"/>
    <w:basedOn w:val="res1L5"/>
    <w:next w:val="BodyText"/>
    <w:rsid w:val="00B046F2"/>
    <w:pPr>
      <w:numPr>
        <w:ilvl w:val="5"/>
      </w:numPr>
      <w:outlineLvl w:val="5"/>
    </w:pPr>
  </w:style>
  <w:style w:type="paragraph" w:customStyle="1" w:styleId="res1L7">
    <w:name w:val="res1_L7"/>
    <w:basedOn w:val="res1L6"/>
    <w:next w:val="BodyText"/>
    <w:rsid w:val="00B046F2"/>
    <w:pPr>
      <w:numPr>
        <w:ilvl w:val="6"/>
      </w:numPr>
      <w:outlineLvl w:val="6"/>
    </w:pPr>
  </w:style>
  <w:style w:type="paragraph" w:customStyle="1" w:styleId="res1L8">
    <w:name w:val="res1_L8"/>
    <w:basedOn w:val="res1L7"/>
    <w:next w:val="BodyText"/>
    <w:rsid w:val="00B046F2"/>
    <w:pPr>
      <w:numPr>
        <w:ilvl w:val="7"/>
      </w:numPr>
      <w:outlineLvl w:val="7"/>
    </w:pPr>
  </w:style>
  <w:style w:type="paragraph" w:customStyle="1" w:styleId="res1L9">
    <w:name w:val="res1_L9"/>
    <w:basedOn w:val="res1L8"/>
    <w:next w:val="BodyText"/>
    <w:rsid w:val="00B046F2"/>
    <w:pPr>
      <w:numPr>
        <w:ilvl w:val="8"/>
      </w:numPr>
      <w:outlineLvl w:val="8"/>
    </w:pPr>
  </w:style>
  <w:style w:type="table" w:customStyle="1" w:styleId="TableGrid8">
    <w:name w:val="Table Grid8"/>
    <w:basedOn w:val="TableNormal"/>
    <w:next w:val="TableGrid"/>
    <w:uiPriority w:val="59"/>
    <w:rsid w:val="00E9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rsid w:val="00322CE1"/>
    <w:pPr>
      <w:autoSpaceDE w:val="0"/>
      <w:autoSpaceDN w:val="0"/>
      <w:spacing w:before="216"/>
      <w:ind w:firstLine="72"/>
    </w:pPr>
    <w:rPr>
      <w:rFonts w:ascii="Bookman Old Style" w:hAnsi="Bookman Old Style" w:cs="Bookman Old Style"/>
      <w:snapToGrid/>
      <w:sz w:val="21"/>
      <w:szCs w:val="21"/>
    </w:rPr>
  </w:style>
  <w:style w:type="character" w:customStyle="1" w:styleId="CharacterStyle3">
    <w:name w:val="Character Style 3"/>
    <w:rsid w:val="00322CE1"/>
    <w:rPr>
      <w:rFonts w:ascii="Bookman Old Style" w:hAnsi="Bookman Old Style" w:cs="Bookman Old Style"/>
      <w:sz w:val="21"/>
      <w:szCs w:val="21"/>
    </w:rPr>
  </w:style>
  <w:style w:type="table" w:customStyle="1" w:styleId="TableGrid9">
    <w:name w:val="Table Grid9"/>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D0160"/>
    <w:pPr>
      <w:spacing w:after="0" w:line="240" w:lineRule="auto"/>
    </w:pPr>
    <w:rPr>
      <w:rFonts w:ascii="Calibri" w:hAnsi="Calibri"/>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6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510">
      <w:bodyDiv w:val="1"/>
      <w:marLeft w:val="0"/>
      <w:marRight w:val="0"/>
      <w:marTop w:val="0"/>
      <w:marBottom w:val="0"/>
      <w:divBdr>
        <w:top w:val="none" w:sz="0" w:space="0" w:color="auto"/>
        <w:left w:val="none" w:sz="0" w:space="0" w:color="auto"/>
        <w:bottom w:val="none" w:sz="0" w:space="0" w:color="auto"/>
        <w:right w:val="none" w:sz="0" w:space="0" w:color="auto"/>
      </w:divBdr>
    </w:div>
    <w:div w:id="106245363">
      <w:bodyDiv w:val="1"/>
      <w:marLeft w:val="0"/>
      <w:marRight w:val="0"/>
      <w:marTop w:val="0"/>
      <w:marBottom w:val="0"/>
      <w:divBdr>
        <w:top w:val="none" w:sz="0" w:space="0" w:color="auto"/>
        <w:left w:val="none" w:sz="0" w:space="0" w:color="auto"/>
        <w:bottom w:val="none" w:sz="0" w:space="0" w:color="auto"/>
        <w:right w:val="none" w:sz="0" w:space="0" w:color="auto"/>
      </w:divBdr>
    </w:div>
    <w:div w:id="181668686">
      <w:bodyDiv w:val="1"/>
      <w:marLeft w:val="0"/>
      <w:marRight w:val="0"/>
      <w:marTop w:val="0"/>
      <w:marBottom w:val="0"/>
      <w:divBdr>
        <w:top w:val="none" w:sz="0" w:space="0" w:color="auto"/>
        <w:left w:val="none" w:sz="0" w:space="0" w:color="auto"/>
        <w:bottom w:val="none" w:sz="0" w:space="0" w:color="auto"/>
        <w:right w:val="none" w:sz="0" w:space="0" w:color="auto"/>
      </w:divBdr>
    </w:div>
    <w:div w:id="194197439">
      <w:bodyDiv w:val="1"/>
      <w:marLeft w:val="0"/>
      <w:marRight w:val="0"/>
      <w:marTop w:val="0"/>
      <w:marBottom w:val="0"/>
      <w:divBdr>
        <w:top w:val="none" w:sz="0" w:space="0" w:color="auto"/>
        <w:left w:val="none" w:sz="0" w:space="0" w:color="auto"/>
        <w:bottom w:val="none" w:sz="0" w:space="0" w:color="auto"/>
        <w:right w:val="none" w:sz="0" w:space="0" w:color="auto"/>
      </w:divBdr>
    </w:div>
    <w:div w:id="194540846">
      <w:bodyDiv w:val="1"/>
      <w:marLeft w:val="0"/>
      <w:marRight w:val="0"/>
      <w:marTop w:val="0"/>
      <w:marBottom w:val="0"/>
      <w:divBdr>
        <w:top w:val="none" w:sz="0" w:space="0" w:color="auto"/>
        <w:left w:val="none" w:sz="0" w:space="0" w:color="auto"/>
        <w:bottom w:val="none" w:sz="0" w:space="0" w:color="auto"/>
        <w:right w:val="none" w:sz="0" w:space="0" w:color="auto"/>
      </w:divBdr>
    </w:div>
    <w:div w:id="570121414">
      <w:bodyDiv w:val="1"/>
      <w:marLeft w:val="0"/>
      <w:marRight w:val="0"/>
      <w:marTop w:val="0"/>
      <w:marBottom w:val="0"/>
      <w:divBdr>
        <w:top w:val="none" w:sz="0" w:space="0" w:color="auto"/>
        <w:left w:val="none" w:sz="0" w:space="0" w:color="auto"/>
        <w:bottom w:val="none" w:sz="0" w:space="0" w:color="auto"/>
        <w:right w:val="none" w:sz="0" w:space="0" w:color="auto"/>
      </w:divBdr>
    </w:div>
    <w:div w:id="613875979">
      <w:bodyDiv w:val="1"/>
      <w:marLeft w:val="0"/>
      <w:marRight w:val="0"/>
      <w:marTop w:val="0"/>
      <w:marBottom w:val="0"/>
      <w:divBdr>
        <w:top w:val="none" w:sz="0" w:space="0" w:color="auto"/>
        <w:left w:val="none" w:sz="0" w:space="0" w:color="auto"/>
        <w:bottom w:val="none" w:sz="0" w:space="0" w:color="auto"/>
        <w:right w:val="none" w:sz="0" w:space="0" w:color="auto"/>
      </w:divBdr>
    </w:div>
    <w:div w:id="663895611">
      <w:bodyDiv w:val="1"/>
      <w:marLeft w:val="0"/>
      <w:marRight w:val="0"/>
      <w:marTop w:val="0"/>
      <w:marBottom w:val="0"/>
      <w:divBdr>
        <w:top w:val="none" w:sz="0" w:space="0" w:color="auto"/>
        <w:left w:val="none" w:sz="0" w:space="0" w:color="auto"/>
        <w:bottom w:val="none" w:sz="0" w:space="0" w:color="auto"/>
        <w:right w:val="none" w:sz="0" w:space="0" w:color="auto"/>
      </w:divBdr>
    </w:div>
    <w:div w:id="675958495">
      <w:bodyDiv w:val="1"/>
      <w:marLeft w:val="0"/>
      <w:marRight w:val="0"/>
      <w:marTop w:val="0"/>
      <w:marBottom w:val="0"/>
      <w:divBdr>
        <w:top w:val="none" w:sz="0" w:space="0" w:color="auto"/>
        <w:left w:val="none" w:sz="0" w:space="0" w:color="auto"/>
        <w:bottom w:val="none" w:sz="0" w:space="0" w:color="auto"/>
        <w:right w:val="none" w:sz="0" w:space="0" w:color="auto"/>
      </w:divBdr>
    </w:div>
    <w:div w:id="697243139">
      <w:bodyDiv w:val="1"/>
      <w:marLeft w:val="0"/>
      <w:marRight w:val="0"/>
      <w:marTop w:val="0"/>
      <w:marBottom w:val="0"/>
      <w:divBdr>
        <w:top w:val="none" w:sz="0" w:space="0" w:color="auto"/>
        <w:left w:val="none" w:sz="0" w:space="0" w:color="auto"/>
        <w:bottom w:val="none" w:sz="0" w:space="0" w:color="auto"/>
        <w:right w:val="none" w:sz="0" w:space="0" w:color="auto"/>
      </w:divBdr>
    </w:div>
    <w:div w:id="831990298">
      <w:bodyDiv w:val="1"/>
      <w:marLeft w:val="0"/>
      <w:marRight w:val="0"/>
      <w:marTop w:val="0"/>
      <w:marBottom w:val="0"/>
      <w:divBdr>
        <w:top w:val="none" w:sz="0" w:space="0" w:color="auto"/>
        <w:left w:val="none" w:sz="0" w:space="0" w:color="auto"/>
        <w:bottom w:val="none" w:sz="0" w:space="0" w:color="auto"/>
        <w:right w:val="none" w:sz="0" w:space="0" w:color="auto"/>
      </w:divBdr>
    </w:div>
    <w:div w:id="969677164">
      <w:bodyDiv w:val="1"/>
      <w:marLeft w:val="0"/>
      <w:marRight w:val="0"/>
      <w:marTop w:val="0"/>
      <w:marBottom w:val="0"/>
      <w:divBdr>
        <w:top w:val="none" w:sz="0" w:space="0" w:color="auto"/>
        <w:left w:val="none" w:sz="0" w:space="0" w:color="auto"/>
        <w:bottom w:val="none" w:sz="0" w:space="0" w:color="auto"/>
        <w:right w:val="none" w:sz="0" w:space="0" w:color="auto"/>
      </w:divBdr>
    </w:div>
    <w:div w:id="979187122">
      <w:bodyDiv w:val="1"/>
      <w:marLeft w:val="0"/>
      <w:marRight w:val="0"/>
      <w:marTop w:val="0"/>
      <w:marBottom w:val="0"/>
      <w:divBdr>
        <w:top w:val="none" w:sz="0" w:space="0" w:color="auto"/>
        <w:left w:val="none" w:sz="0" w:space="0" w:color="auto"/>
        <w:bottom w:val="none" w:sz="0" w:space="0" w:color="auto"/>
        <w:right w:val="none" w:sz="0" w:space="0" w:color="auto"/>
      </w:divBdr>
    </w:div>
    <w:div w:id="1078747424">
      <w:bodyDiv w:val="1"/>
      <w:marLeft w:val="0"/>
      <w:marRight w:val="0"/>
      <w:marTop w:val="0"/>
      <w:marBottom w:val="0"/>
      <w:divBdr>
        <w:top w:val="none" w:sz="0" w:space="0" w:color="auto"/>
        <w:left w:val="none" w:sz="0" w:space="0" w:color="auto"/>
        <w:bottom w:val="none" w:sz="0" w:space="0" w:color="auto"/>
        <w:right w:val="none" w:sz="0" w:space="0" w:color="auto"/>
      </w:divBdr>
    </w:div>
    <w:div w:id="1108888442">
      <w:bodyDiv w:val="1"/>
      <w:marLeft w:val="0"/>
      <w:marRight w:val="0"/>
      <w:marTop w:val="0"/>
      <w:marBottom w:val="0"/>
      <w:divBdr>
        <w:top w:val="none" w:sz="0" w:space="0" w:color="auto"/>
        <w:left w:val="none" w:sz="0" w:space="0" w:color="auto"/>
        <w:bottom w:val="none" w:sz="0" w:space="0" w:color="auto"/>
        <w:right w:val="none" w:sz="0" w:space="0" w:color="auto"/>
      </w:divBdr>
    </w:div>
    <w:div w:id="1182353552">
      <w:bodyDiv w:val="1"/>
      <w:marLeft w:val="0"/>
      <w:marRight w:val="0"/>
      <w:marTop w:val="0"/>
      <w:marBottom w:val="0"/>
      <w:divBdr>
        <w:top w:val="none" w:sz="0" w:space="0" w:color="auto"/>
        <w:left w:val="none" w:sz="0" w:space="0" w:color="auto"/>
        <w:bottom w:val="none" w:sz="0" w:space="0" w:color="auto"/>
        <w:right w:val="none" w:sz="0" w:space="0" w:color="auto"/>
      </w:divBdr>
    </w:div>
    <w:div w:id="1212764286">
      <w:bodyDiv w:val="1"/>
      <w:marLeft w:val="0"/>
      <w:marRight w:val="0"/>
      <w:marTop w:val="0"/>
      <w:marBottom w:val="0"/>
      <w:divBdr>
        <w:top w:val="none" w:sz="0" w:space="0" w:color="auto"/>
        <w:left w:val="none" w:sz="0" w:space="0" w:color="auto"/>
        <w:bottom w:val="none" w:sz="0" w:space="0" w:color="auto"/>
        <w:right w:val="none" w:sz="0" w:space="0" w:color="auto"/>
      </w:divBdr>
    </w:div>
    <w:div w:id="1295257430">
      <w:bodyDiv w:val="1"/>
      <w:marLeft w:val="0"/>
      <w:marRight w:val="0"/>
      <w:marTop w:val="0"/>
      <w:marBottom w:val="0"/>
      <w:divBdr>
        <w:top w:val="none" w:sz="0" w:space="0" w:color="auto"/>
        <w:left w:val="none" w:sz="0" w:space="0" w:color="auto"/>
        <w:bottom w:val="none" w:sz="0" w:space="0" w:color="auto"/>
        <w:right w:val="none" w:sz="0" w:space="0" w:color="auto"/>
      </w:divBdr>
    </w:div>
    <w:div w:id="1398555407">
      <w:bodyDiv w:val="1"/>
      <w:marLeft w:val="0"/>
      <w:marRight w:val="0"/>
      <w:marTop w:val="0"/>
      <w:marBottom w:val="0"/>
      <w:divBdr>
        <w:top w:val="none" w:sz="0" w:space="0" w:color="auto"/>
        <w:left w:val="none" w:sz="0" w:space="0" w:color="auto"/>
        <w:bottom w:val="none" w:sz="0" w:space="0" w:color="auto"/>
        <w:right w:val="none" w:sz="0" w:space="0" w:color="auto"/>
      </w:divBdr>
    </w:div>
    <w:div w:id="1506049501">
      <w:bodyDiv w:val="1"/>
      <w:marLeft w:val="0"/>
      <w:marRight w:val="0"/>
      <w:marTop w:val="0"/>
      <w:marBottom w:val="0"/>
      <w:divBdr>
        <w:top w:val="none" w:sz="0" w:space="0" w:color="auto"/>
        <w:left w:val="none" w:sz="0" w:space="0" w:color="auto"/>
        <w:bottom w:val="none" w:sz="0" w:space="0" w:color="auto"/>
        <w:right w:val="none" w:sz="0" w:space="0" w:color="auto"/>
      </w:divBdr>
    </w:div>
    <w:div w:id="1516528778">
      <w:bodyDiv w:val="1"/>
      <w:marLeft w:val="0"/>
      <w:marRight w:val="0"/>
      <w:marTop w:val="0"/>
      <w:marBottom w:val="0"/>
      <w:divBdr>
        <w:top w:val="none" w:sz="0" w:space="0" w:color="auto"/>
        <w:left w:val="none" w:sz="0" w:space="0" w:color="auto"/>
        <w:bottom w:val="none" w:sz="0" w:space="0" w:color="auto"/>
        <w:right w:val="none" w:sz="0" w:space="0" w:color="auto"/>
      </w:divBdr>
    </w:div>
    <w:div w:id="1603488776">
      <w:bodyDiv w:val="1"/>
      <w:marLeft w:val="0"/>
      <w:marRight w:val="0"/>
      <w:marTop w:val="0"/>
      <w:marBottom w:val="0"/>
      <w:divBdr>
        <w:top w:val="none" w:sz="0" w:space="0" w:color="auto"/>
        <w:left w:val="none" w:sz="0" w:space="0" w:color="auto"/>
        <w:bottom w:val="none" w:sz="0" w:space="0" w:color="auto"/>
        <w:right w:val="none" w:sz="0" w:space="0" w:color="auto"/>
      </w:divBdr>
    </w:div>
    <w:div w:id="1687098388">
      <w:bodyDiv w:val="1"/>
      <w:marLeft w:val="0"/>
      <w:marRight w:val="0"/>
      <w:marTop w:val="0"/>
      <w:marBottom w:val="0"/>
      <w:divBdr>
        <w:top w:val="none" w:sz="0" w:space="0" w:color="auto"/>
        <w:left w:val="none" w:sz="0" w:space="0" w:color="auto"/>
        <w:bottom w:val="none" w:sz="0" w:space="0" w:color="auto"/>
        <w:right w:val="none" w:sz="0" w:space="0" w:color="auto"/>
      </w:divBdr>
    </w:div>
    <w:div w:id="1701004436">
      <w:bodyDiv w:val="1"/>
      <w:marLeft w:val="0"/>
      <w:marRight w:val="0"/>
      <w:marTop w:val="0"/>
      <w:marBottom w:val="0"/>
      <w:divBdr>
        <w:top w:val="none" w:sz="0" w:space="0" w:color="auto"/>
        <w:left w:val="none" w:sz="0" w:space="0" w:color="auto"/>
        <w:bottom w:val="none" w:sz="0" w:space="0" w:color="auto"/>
        <w:right w:val="none" w:sz="0" w:space="0" w:color="auto"/>
      </w:divBdr>
    </w:div>
    <w:div w:id="1747724324">
      <w:bodyDiv w:val="1"/>
      <w:marLeft w:val="0"/>
      <w:marRight w:val="0"/>
      <w:marTop w:val="0"/>
      <w:marBottom w:val="0"/>
      <w:divBdr>
        <w:top w:val="none" w:sz="0" w:space="0" w:color="auto"/>
        <w:left w:val="none" w:sz="0" w:space="0" w:color="auto"/>
        <w:bottom w:val="none" w:sz="0" w:space="0" w:color="auto"/>
        <w:right w:val="none" w:sz="0" w:space="0" w:color="auto"/>
      </w:divBdr>
    </w:div>
    <w:div w:id="1929147472">
      <w:bodyDiv w:val="1"/>
      <w:marLeft w:val="0"/>
      <w:marRight w:val="0"/>
      <w:marTop w:val="0"/>
      <w:marBottom w:val="0"/>
      <w:divBdr>
        <w:top w:val="none" w:sz="0" w:space="0" w:color="auto"/>
        <w:left w:val="none" w:sz="0" w:space="0" w:color="auto"/>
        <w:bottom w:val="none" w:sz="0" w:space="0" w:color="auto"/>
        <w:right w:val="none" w:sz="0" w:space="0" w:color="auto"/>
      </w:divBdr>
    </w:div>
    <w:div w:id="2054115863">
      <w:bodyDiv w:val="1"/>
      <w:marLeft w:val="0"/>
      <w:marRight w:val="0"/>
      <w:marTop w:val="0"/>
      <w:marBottom w:val="0"/>
      <w:divBdr>
        <w:top w:val="none" w:sz="0" w:space="0" w:color="auto"/>
        <w:left w:val="none" w:sz="0" w:space="0" w:color="auto"/>
        <w:bottom w:val="none" w:sz="0" w:space="0" w:color="auto"/>
        <w:right w:val="none" w:sz="0" w:space="0" w:color="auto"/>
      </w:divBdr>
    </w:div>
    <w:div w:id="2075735778">
      <w:bodyDiv w:val="1"/>
      <w:marLeft w:val="0"/>
      <w:marRight w:val="0"/>
      <w:marTop w:val="0"/>
      <w:marBottom w:val="0"/>
      <w:divBdr>
        <w:top w:val="none" w:sz="0" w:space="0" w:color="auto"/>
        <w:left w:val="none" w:sz="0" w:space="0" w:color="auto"/>
        <w:bottom w:val="none" w:sz="0" w:space="0" w:color="auto"/>
        <w:right w:val="none" w:sz="0" w:space="0" w:color="auto"/>
      </w:divBdr>
    </w:div>
    <w:div w:id="21213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04CE-4FED-4290-A071-A65B60DE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City of Willmar</Company>
  <LinksUpToDate>false</LinksUpToDate>
  <CharactersWithSpaces>46427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Peterson</dc:creator>
  <cp:lastModifiedBy>Deborah Stulen</cp:lastModifiedBy>
  <cp:revision>2</cp:revision>
  <cp:lastPrinted>2018-10-16T20:01:00Z</cp:lastPrinted>
  <dcterms:created xsi:type="dcterms:W3CDTF">2018-10-16T21:22:00Z</dcterms:created>
  <dcterms:modified xsi:type="dcterms:W3CDTF">2018-10-16T21:22:00Z</dcterms:modified>
</cp:coreProperties>
</file>